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78BC20" w14:textId="15A04862" w:rsidR="002571A5" w:rsidRPr="002571A5" w:rsidRDefault="002571A5" w:rsidP="002571A5">
      <w:pPr>
        <w:tabs>
          <w:tab w:val="left" w:pos="1985"/>
        </w:tabs>
        <w:ind w:left="1980" w:hanging="1980"/>
        <w:rPr>
          <w:rFonts w:cstheme="minorHAnsi"/>
          <w:b/>
          <w:sz w:val="24"/>
        </w:rPr>
      </w:pPr>
      <w:bookmarkStart w:id="0" w:name="Title"/>
      <w:bookmarkStart w:id="1" w:name="DocumentFor"/>
      <w:bookmarkEnd w:id="0"/>
      <w:bookmarkEnd w:id="1"/>
      <w:r w:rsidRPr="002571A5">
        <w:rPr>
          <w:rFonts w:cstheme="minorHAnsi"/>
          <w:b/>
          <w:sz w:val="24"/>
        </w:rPr>
        <w:t>3GPP TSG-RAN WG4 Meeting #113</w:t>
      </w:r>
      <w:r w:rsidRPr="002571A5">
        <w:rPr>
          <w:rFonts w:cstheme="minorHAnsi"/>
          <w:b/>
          <w:sz w:val="24"/>
        </w:rPr>
        <w:tab/>
      </w:r>
      <w:r w:rsidRPr="002571A5">
        <w:rPr>
          <w:rFonts w:cstheme="minorHAnsi"/>
          <w:b/>
          <w:sz w:val="24"/>
        </w:rPr>
        <w:tab/>
      </w:r>
      <w:r w:rsidRPr="002571A5">
        <w:rPr>
          <w:rFonts w:cstheme="minorHAnsi"/>
          <w:b/>
          <w:sz w:val="24"/>
        </w:rPr>
        <w:tab/>
      </w:r>
      <w:r w:rsidRPr="002571A5">
        <w:rPr>
          <w:rFonts w:cstheme="minorHAnsi"/>
          <w:b/>
          <w:sz w:val="24"/>
        </w:rPr>
        <w:tab/>
      </w:r>
      <w:r w:rsidRPr="002571A5">
        <w:rPr>
          <w:rFonts w:cstheme="minorHAnsi"/>
          <w:b/>
          <w:sz w:val="24"/>
        </w:rPr>
        <w:tab/>
      </w:r>
      <w:r w:rsidRPr="002571A5">
        <w:rPr>
          <w:rFonts w:cstheme="minorHAnsi"/>
          <w:b/>
          <w:sz w:val="24"/>
        </w:rPr>
        <w:tab/>
      </w:r>
      <w:r w:rsidRPr="002571A5">
        <w:rPr>
          <w:rFonts w:cstheme="minorHAnsi"/>
          <w:b/>
          <w:sz w:val="24"/>
        </w:rPr>
        <w:tab/>
      </w:r>
      <w:r w:rsidRPr="002571A5">
        <w:rPr>
          <w:rFonts w:cstheme="minorHAnsi"/>
          <w:b/>
          <w:sz w:val="24"/>
        </w:rPr>
        <w:tab/>
      </w:r>
      <w:r w:rsidRPr="002571A5">
        <w:rPr>
          <w:rFonts w:cstheme="minorHAnsi"/>
          <w:b/>
          <w:sz w:val="24"/>
        </w:rPr>
        <w:tab/>
      </w:r>
      <w:r w:rsidRPr="002571A5">
        <w:rPr>
          <w:rFonts w:cstheme="minorHAnsi"/>
          <w:b/>
          <w:sz w:val="24"/>
        </w:rPr>
        <w:tab/>
      </w:r>
      <w:r w:rsidRPr="002571A5">
        <w:rPr>
          <w:rFonts w:cstheme="minorHAnsi"/>
          <w:b/>
          <w:sz w:val="24"/>
        </w:rPr>
        <w:tab/>
      </w:r>
      <w:r w:rsidRPr="002571A5">
        <w:rPr>
          <w:rFonts w:cstheme="minorHAnsi"/>
          <w:b/>
          <w:sz w:val="24"/>
        </w:rPr>
        <w:tab/>
      </w:r>
      <w:r w:rsidRPr="002571A5">
        <w:rPr>
          <w:rFonts w:cstheme="minorHAnsi"/>
          <w:b/>
          <w:sz w:val="24"/>
        </w:rPr>
        <w:tab/>
      </w:r>
      <w:r w:rsidRPr="002571A5">
        <w:rPr>
          <w:rFonts w:cstheme="minorHAnsi"/>
          <w:b/>
          <w:sz w:val="24"/>
        </w:rPr>
        <w:tab/>
      </w:r>
      <w:r w:rsidRPr="002571A5">
        <w:rPr>
          <w:rFonts w:cstheme="minorHAnsi"/>
          <w:b/>
          <w:sz w:val="24"/>
        </w:rPr>
        <w:tab/>
      </w:r>
      <w:r w:rsidRPr="002571A5">
        <w:rPr>
          <w:rFonts w:cstheme="minorHAnsi"/>
          <w:b/>
          <w:sz w:val="24"/>
        </w:rPr>
        <w:tab/>
      </w:r>
      <w:r w:rsidRPr="002571A5">
        <w:rPr>
          <w:rFonts w:cstheme="minorHAnsi"/>
          <w:b/>
          <w:sz w:val="24"/>
        </w:rPr>
        <w:tab/>
        <w:t xml:space="preserve"> </w:t>
      </w:r>
      <w:r w:rsidR="00F209AA" w:rsidRPr="00F209AA">
        <w:rPr>
          <w:rFonts w:cstheme="minorHAnsi"/>
          <w:b/>
          <w:sz w:val="24"/>
        </w:rPr>
        <w:t>R4-2417957</w:t>
      </w:r>
      <w:r w:rsidR="00F209AA" w:rsidRPr="00F209AA">
        <w:rPr>
          <w:b/>
          <w:bCs/>
        </w:rPr>
        <w:t xml:space="preserve"> </w:t>
      </w:r>
      <w:r w:rsidR="00F209AA">
        <w:rPr>
          <w:b/>
          <w:bCs/>
        </w:rPr>
        <w:t>TS38.133 [4]</w:t>
      </w:r>
    </w:p>
    <w:p w14:paraId="0CD5CC01" w14:textId="77777777" w:rsidR="002571A5" w:rsidRPr="002571A5" w:rsidRDefault="002571A5" w:rsidP="002571A5">
      <w:pPr>
        <w:tabs>
          <w:tab w:val="left" w:pos="1985"/>
        </w:tabs>
        <w:ind w:left="1980" w:hanging="1980"/>
        <w:rPr>
          <w:rFonts w:cstheme="minorHAnsi"/>
          <w:b/>
          <w:sz w:val="24"/>
        </w:rPr>
      </w:pPr>
      <w:r w:rsidRPr="002571A5">
        <w:rPr>
          <w:rFonts w:cstheme="minorHAnsi"/>
          <w:b/>
          <w:sz w:val="24"/>
        </w:rPr>
        <w:t>Orlando, US, 18th – 22nd November, 2024</w:t>
      </w:r>
    </w:p>
    <w:p w14:paraId="38BD0BD2" w14:textId="06F1FCE6" w:rsidR="00B04697" w:rsidRPr="00F85CA7" w:rsidRDefault="00645B86" w:rsidP="00120FE5">
      <w:pPr>
        <w:tabs>
          <w:tab w:val="left" w:pos="1985"/>
        </w:tabs>
        <w:ind w:left="1980" w:hanging="1980"/>
        <w:rPr>
          <w:rFonts w:cstheme="minorHAnsi"/>
          <w:b/>
          <w:sz w:val="24"/>
        </w:rPr>
      </w:pPr>
      <w:r w:rsidRPr="00645B86">
        <w:rPr>
          <w:rFonts w:cstheme="minorHAnsi"/>
          <w:b/>
          <w:sz w:val="24"/>
        </w:rPr>
        <w:t>Agenda Item:</w:t>
      </w:r>
      <w:r w:rsidRPr="00645B86">
        <w:rPr>
          <w:rFonts w:cstheme="minorHAnsi"/>
          <w:b/>
          <w:sz w:val="24"/>
        </w:rPr>
        <w:tab/>
      </w:r>
      <w:r w:rsidR="002571A5">
        <w:rPr>
          <w:rFonts w:cstheme="minorHAnsi"/>
          <w:b/>
          <w:sz w:val="24"/>
        </w:rPr>
        <w:t>7</w:t>
      </w:r>
      <w:r w:rsidR="00CF5687">
        <w:rPr>
          <w:rFonts w:cstheme="minorHAnsi"/>
          <w:b/>
          <w:sz w:val="24"/>
        </w:rPr>
        <w:t>.8.3.4</w:t>
      </w:r>
    </w:p>
    <w:p w14:paraId="477B53E6" w14:textId="17AD0180" w:rsidR="00B04697" w:rsidRPr="00B71E6D" w:rsidRDefault="00B04697" w:rsidP="00B71E6D">
      <w:pPr>
        <w:tabs>
          <w:tab w:val="left" w:pos="1985"/>
        </w:tabs>
        <w:ind w:left="1980" w:hanging="1980"/>
        <w:rPr>
          <w:rFonts w:cstheme="minorHAnsi"/>
          <w:b/>
          <w:sz w:val="24"/>
        </w:rPr>
      </w:pPr>
      <w:r w:rsidRPr="007861AF">
        <w:rPr>
          <w:rFonts w:cstheme="minorHAnsi"/>
          <w:b/>
          <w:sz w:val="24"/>
        </w:rPr>
        <w:t>Title:</w:t>
      </w:r>
      <w:r w:rsidRPr="00645B86">
        <w:rPr>
          <w:rFonts w:cstheme="minorHAnsi"/>
          <w:b/>
          <w:sz w:val="24"/>
        </w:rPr>
        <w:t xml:space="preserve"> </w:t>
      </w:r>
      <w:r w:rsidRPr="00B71E6D">
        <w:rPr>
          <w:rFonts w:cstheme="minorHAnsi"/>
          <w:b/>
          <w:sz w:val="24"/>
        </w:rPr>
        <w:tab/>
      </w:r>
      <w:r w:rsidRPr="00120FE5">
        <w:rPr>
          <w:rFonts w:cstheme="minorHAnsi"/>
          <w:b/>
          <w:sz w:val="24"/>
        </w:rPr>
        <w:t xml:space="preserve">Discussion on </w:t>
      </w:r>
      <w:r w:rsidR="00226FEA">
        <w:rPr>
          <w:rFonts w:cstheme="minorHAnsi"/>
          <w:b/>
          <w:sz w:val="24"/>
        </w:rPr>
        <w:t xml:space="preserve">RRM </w:t>
      </w:r>
      <w:r w:rsidR="00190563">
        <w:rPr>
          <w:rFonts w:cstheme="minorHAnsi"/>
          <w:b/>
          <w:sz w:val="24"/>
        </w:rPr>
        <w:t xml:space="preserve">requirements </w:t>
      </w:r>
      <w:r w:rsidR="00226FEA">
        <w:rPr>
          <w:rFonts w:cstheme="minorHAnsi"/>
          <w:b/>
          <w:sz w:val="24"/>
        </w:rPr>
        <w:t>for less than 5MHz NTN</w:t>
      </w:r>
      <w:r w:rsidRPr="00120FE5">
        <w:rPr>
          <w:rFonts w:cstheme="minorHAnsi"/>
          <w:b/>
          <w:sz w:val="24"/>
        </w:rPr>
        <w:t xml:space="preserve"> </w:t>
      </w:r>
    </w:p>
    <w:p w14:paraId="614E8BE0" w14:textId="77777777" w:rsidR="00B04697" w:rsidRPr="00120FE5" w:rsidRDefault="00B04697" w:rsidP="00120FE5">
      <w:pPr>
        <w:tabs>
          <w:tab w:val="left" w:pos="1985"/>
        </w:tabs>
        <w:ind w:left="1980" w:hanging="1980"/>
        <w:rPr>
          <w:rFonts w:cstheme="minorHAnsi"/>
          <w:b/>
          <w:sz w:val="24"/>
        </w:rPr>
      </w:pPr>
      <w:r w:rsidRPr="007861AF">
        <w:rPr>
          <w:rFonts w:cstheme="minorHAnsi"/>
          <w:b/>
          <w:sz w:val="24"/>
        </w:rPr>
        <w:t xml:space="preserve">Source: </w:t>
      </w:r>
      <w:r w:rsidRPr="007861AF">
        <w:rPr>
          <w:rFonts w:cstheme="minorHAnsi"/>
          <w:b/>
          <w:sz w:val="24"/>
        </w:rPr>
        <w:tab/>
      </w:r>
      <w:r w:rsidRPr="00120FE5">
        <w:rPr>
          <w:rFonts w:cstheme="minorHAnsi" w:hint="eastAsia"/>
          <w:b/>
          <w:sz w:val="24"/>
        </w:rPr>
        <w:t>Xiaomi</w:t>
      </w:r>
    </w:p>
    <w:p w14:paraId="445354F0" w14:textId="77777777" w:rsidR="0034111C" w:rsidRPr="00120FE5" w:rsidRDefault="0034111C" w:rsidP="00120FE5">
      <w:pPr>
        <w:tabs>
          <w:tab w:val="left" w:pos="1985"/>
        </w:tabs>
        <w:ind w:left="1980" w:hanging="1980"/>
        <w:rPr>
          <w:rFonts w:cstheme="minorHAnsi"/>
          <w:b/>
          <w:sz w:val="24"/>
        </w:rPr>
      </w:pPr>
      <w:r w:rsidRPr="00120FE5">
        <w:rPr>
          <w:rFonts w:cstheme="minorHAnsi"/>
          <w:b/>
          <w:sz w:val="24"/>
        </w:rPr>
        <w:t>Document for:</w:t>
      </w:r>
      <w:r w:rsidRPr="00120FE5">
        <w:rPr>
          <w:rFonts w:cstheme="minorHAnsi"/>
          <w:b/>
          <w:sz w:val="24"/>
        </w:rPr>
        <w:tab/>
      </w:r>
      <w:r w:rsidRPr="00120FE5">
        <w:rPr>
          <w:rFonts w:cstheme="minorHAnsi"/>
          <w:b/>
          <w:sz w:val="24"/>
        </w:rPr>
        <w:tab/>
      </w:r>
      <w:r w:rsidR="00FA3C8F" w:rsidRPr="00120FE5">
        <w:rPr>
          <w:rFonts w:cstheme="minorHAnsi"/>
          <w:b/>
          <w:sz w:val="24"/>
        </w:rPr>
        <w:t>D</w:t>
      </w:r>
      <w:r w:rsidR="000A50E6" w:rsidRPr="00120FE5">
        <w:rPr>
          <w:rFonts w:cstheme="minorHAnsi"/>
          <w:b/>
          <w:sz w:val="24"/>
        </w:rPr>
        <w:t>iscussion</w:t>
      </w:r>
    </w:p>
    <w:p w14:paraId="4BEE45BE" w14:textId="77777777" w:rsidR="0034111C" w:rsidRPr="009309D1" w:rsidRDefault="0034111C" w:rsidP="001D3830">
      <w:pPr>
        <w:pStyle w:val="1"/>
        <w:numPr>
          <w:ilvl w:val="0"/>
          <w:numId w:val="2"/>
        </w:numPr>
        <w:rPr>
          <w:rFonts w:asciiTheme="minorHAnsi" w:hAnsiTheme="minorHAnsi" w:cstheme="minorHAnsi"/>
        </w:rPr>
      </w:pPr>
      <w:r w:rsidRPr="009309D1">
        <w:rPr>
          <w:rFonts w:asciiTheme="minorHAnsi" w:hAnsiTheme="minorHAnsi" w:cstheme="minorHAnsi"/>
        </w:rPr>
        <w:tab/>
      </w:r>
      <w:r w:rsidR="00EE7FA7" w:rsidRPr="009309D1">
        <w:rPr>
          <w:rFonts w:asciiTheme="minorHAnsi" w:hAnsiTheme="minorHAnsi" w:cstheme="minorHAnsi"/>
        </w:rPr>
        <w:t>Introduction</w:t>
      </w:r>
    </w:p>
    <w:p w14:paraId="1750301A" w14:textId="5814FE37" w:rsidR="00B71E6D" w:rsidRDefault="00B71E6D" w:rsidP="00B71E6D">
      <w:pPr>
        <w:spacing w:after="120"/>
      </w:pPr>
      <w:r>
        <w:t xml:space="preserve">In RANP #103 meeting, the WID [1] for </w:t>
      </w:r>
      <w:r w:rsidR="00226FEA">
        <w:t>e</w:t>
      </w:r>
      <w:r w:rsidR="00226FEA" w:rsidRPr="00226FEA">
        <w:t>nhanced requirements and test methodology for NR and IoT NTN</w:t>
      </w:r>
      <w:r>
        <w:t xml:space="preserve"> was agreed</w:t>
      </w:r>
      <w:r w:rsidR="00226FEA">
        <w:t xml:space="preserve"> </w:t>
      </w:r>
      <w:r>
        <w:t xml:space="preserve">and </w:t>
      </w:r>
      <w:r w:rsidR="00226FEA">
        <w:t>one of</w:t>
      </w:r>
      <w:r>
        <w:t xml:space="preserve"> objectives</w:t>
      </w:r>
      <w:r w:rsidR="00226FEA">
        <w:t xml:space="preserve"> for less than 5MHz for NTN</w:t>
      </w:r>
      <w:r>
        <w:t xml:space="preserve"> </w:t>
      </w:r>
      <w:r w:rsidR="00226FEA">
        <w:t>is</w:t>
      </w:r>
      <w:r>
        <w:t xml:space="preserve"> self-contained as below.</w:t>
      </w:r>
    </w:p>
    <w:tbl>
      <w:tblPr>
        <w:tblStyle w:val="af8"/>
        <w:tblW w:w="0" w:type="auto"/>
        <w:tblLook w:val="04A0" w:firstRow="1" w:lastRow="0" w:firstColumn="1" w:lastColumn="0" w:noHBand="0" w:noVBand="1"/>
      </w:tblPr>
      <w:tblGrid>
        <w:gridCol w:w="9629"/>
      </w:tblGrid>
      <w:tr w:rsidR="00B71E6D" w14:paraId="3A60D06D" w14:textId="77777777" w:rsidTr="00B71E6D">
        <w:tc>
          <w:tcPr>
            <w:tcW w:w="9629" w:type="dxa"/>
            <w:tcBorders>
              <w:top w:val="single" w:sz="4" w:space="0" w:color="auto"/>
              <w:left w:val="single" w:sz="4" w:space="0" w:color="auto"/>
              <w:bottom w:val="single" w:sz="4" w:space="0" w:color="auto"/>
              <w:right w:val="single" w:sz="4" w:space="0" w:color="auto"/>
            </w:tcBorders>
            <w:hideMark/>
          </w:tcPr>
          <w:p w14:paraId="24A4E208" w14:textId="77777777" w:rsidR="00371740" w:rsidRDefault="00371740" w:rsidP="00371740">
            <w:pPr>
              <w:rPr>
                <w:b/>
              </w:rPr>
            </w:pPr>
            <w:r>
              <w:rPr>
                <w:rFonts w:hint="eastAsia"/>
                <w:b/>
              </w:rPr>
              <w:t>Less than 5MHz for NTN</w:t>
            </w:r>
          </w:p>
          <w:p w14:paraId="16682AB6" w14:textId="38509277" w:rsidR="00226FEA" w:rsidRPr="00226FEA" w:rsidRDefault="00226FEA" w:rsidP="00226FEA">
            <w:pPr>
              <w:pStyle w:val="af6"/>
              <w:numPr>
                <w:ilvl w:val="0"/>
                <w:numId w:val="14"/>
              </w:numPr>
              <w:contextualSpacing w:val="0"/>
              <w:jc w:val="left"/>
              <w:rPr>
                <w:rFonts w:cstheme="minorHAnsi"/>
                <w:sz w:val="20"/>
                <w:szCs w:val="20"/>
              </w:rPr>
            </w:pPr>
            <w:r w:rsidRPr="00226FEA">
              <w:rPr>
                <w:rFonts w:cstheme="minorHAnsi"/>
                <w:sz w:val="20"/>
                <w:szCs w:val="20"/>
              </w:rPr>
              <w:t>Specify the system parameters for channel bandwidth of less than 5 MHz for NR-NTN (NR based Non-Terrestrial Networks) in FR1-NTN bands</w:t>
            </w:r>
          </w:p>
          <w:p w14:paraId="353B420A" w14:textId="77777777" w:rsidR="00226FEA" w:rsidRPr="00226FEA" w:rsidRDefault="00226FEA" w:rsidP="00226FEA">
            <w:pPr>
              <w:pStyle w:val="af6"/>
              <w:numPr>
                <w:ilvl w:val="1"/>
                <w:numId w:val="14"/>
              </w:numPr>
              <w:contextualSpacing w:val="0"/>
              <w:jc w:val="left"/>
              <w:rPr>
                <w:rFonts w:cstheme="minorHAnsi"/>
                <w:sz w:val="20"/>
                <w:szCs w:val="20"/>
              </w:rPr>
            </w:pPr>
            <w:r w:rsidRPr="00226FEA">
              <w:rPr>
                <w:rFonts w:cstheme="minorHAnsi"/>
                <w:sz w:val="20"/>
                <w:szCs w:val="20"/>
              </w:rPr>
              <w:t>Consider the NR-NTN bands n255, n256, and n254</w:t>
            </w:r>
          </w:p>
          <w:p w14:paraId="3D613CC5" w14:textId="77777777" w:rsidR="00226FEA" w:rsidRPr="00226FEA" w:rsidRDefault="00226FEA" w:rsidP="00226FEA">
            <w:pPr>
              <w:pStyle w:val="af6"/>
              <w:numPr>
                <w:ilvl w:val="1"/>
                <w:numId w:val="14"/>
              </w:numPr>
              <w:contextualSpacing w:val="0"/>
              <w:jc w:val="left"/>
              <w:rPr>
                <w:rFonts w:cstheme="minorHAnsi"/>
                <w:sz w:val="20"/>
                <w:szCs w:val="20"/>
              </w:rPr>
            </w:pPr>
            <w:r w:rsidRPr="00226FEA">
              <w:rPr>
                <w:rFonts w:cstheme="minorHAnsi"/>
                <w:sz w:val="20"/>
                <w:szCs w:val="20"/>
              </w:rPr>
              <w:t>Add less than 5MHz channel bandwidth</w:t>
            </w:r>
          </w:p>
          <w:p w14:paraId="566521D0" w14:textId="77777777" w:rsidR="00226FEA" w:rsidRPr="00226FEA" w:rsidRDefault="00226FEA" w:rsidP="00226FEA">
            <w:pPr>
              <w:pStyle w:val="af6"/>
              <w:numPr>
                <w:ilvl w:val="2"/>
                <w:numId w:val="14"/>
              </w:numPr>
              <w:contextualSpacing w:val="0"/>
              <w:jc w:val="left"/>
              <w:rPr>
                <w:rFonts w:cstheme="minorHAnsi"/>
                <w:sz w:val="20"/>
                <w:szCs w:val="20"/>
              </w:rPr>
            </w:pPr>
            <w:r w:rsidRPr="00226FEA">
              <w:rPr>
                <w:rFonts w:cstheme="minorHAnsi"/>
                <w:sz w:val="20"/>
                <w:szCs w:val="20"/>
              </w:rPr>
              <w:t xml:space="preserve"> 3MHz with the RAN1 design in Rel-18</w:t>
            </w:r>
          </w:p>
          <w:p w14:paraId="00CF1703" w14:textId="77777777" w:rsidR="00226FEA" w:rsidRPr="00226FEA" w:rsidRDefault="00226FEA" w:rsidP="00226FEA">
            <w:pPr>
              <w:pStyle w:val="af6"/>
              <w:numPr>
                <w:ilvl w:val="1"/>
                <w:numId w:val="14"/>
              </w:numPr>
              <w:contextualSpacing w:val="0"/>
              <w:jc w:val="left"/>
              <w:rPr>
                <w:rFonts w:cstheme="minorHAnsi"/>
                <w:sz w:val="20"/>
                <w:szCs w:val="20"/>
              </w:rPr>
            </w:pPr>
            <w:r w:rsidRPr="00226FEA">
              <w:rPr>
                <w:rFonts w:cstheme="minorHAnsi"/>
                <w:sz w:val="20"/>
                <w:szCs w:val="20"/>
              </w:rPr>
              <w:t>Investigate and if necessary, specify the additional synchronization (sync) raster(s) for the additional channel bandwidth</w:t>
            </w:r>
          </w:p>
          <w:p w14:paraId="23B27787" w14:textId="77777777" w:rsidR="00226FEA" w:rsidRPr="00C633FA" w:rsidRDefault="00226FEA" w:rsidP="00226FEA">
            <w:pPr>
              <w:pStyle w:val="af6"/>
              <w:numPr>
                <w:ilvl w:val="2"/>
                <w:numId w:val="14"/>
              </w:numPr>
              <w:contextualSpacing w:val="0"/>
              <w:jc w:val="left"/>
              <w:rPr>
                <w:rFonts w:cstheme="minorHAnsi"/>
                <w:sz w:val="20"/>
                <w:szCs w:val="20"/>
              </w:rPr>
            </w:pPr>
            <w:r w:rsidRPr="00C633FA">
              <w:rPr>
                <w:rFonts w:cstheme="minorHAnsi"/>
                <w:sz w:val="20"/>
                <w:szCs w:val="20"/>
              </w:rPr>
              <w:t>Leverage the work on less than 5MHz for TN</w:t>
            </w:r>
          </w:p>
          <w:p w14:paraId="10A03AAF" w14:textId="77777777" w:rsidR="00226FEA" w:rsidRPr="00226FEA" w:rsidRDefault="00226FEA" w:rsidP="00226FEA">
            <w:pPr>
              <w:pStyle w:val="af6"/>
              <w:numPr>
                <w:ilvl w:val="1"/>
                <w:numId w:val="14"/>
              </w:numPr>
              <w:contextualSpacing w:val="0"/>
              <w:jc w:val="left"/>
              <w:rPr>
                <w:rFonts w:cstheme="minorHAnsi"/>
                <w:sz w:val="20"/>
                <w:szCs w:val="20"/>
              </w:rPr>
            </w:pPr>
            <w:r w:rsidRPr="00226FEA">
              <w:rPr>
                <w:rFonts w:cstheme="minorHAnsi"/>
                <w:sz w:val="20"/>
                <w:szCs w:val="20"/>
              </w:rPr>
              <w:t>Note: no RAN1 impact is expected</w:t>
            </w:r>
          </w:p>
          <w:p w14:paraId="6DF7F2DF" w14:textId="77777777" w:rsidR="00226FEA" w:rsidRPr="00226FEA" w:rsidRDefault="00226FEA" w:rsidP="00226FEA">
            <w:pPr>
              <w:pStyle w:val="af6"/>
              <w:numPr>
                <w:ilvl w:val="0"/>
                <w:numId w:val="14"/>
              </w:numPr>
              <w:contextualSpacing w:val="0"/>
              <w:jc w:val="left"/>
              <w:rPr>
                <w:rFonts w:cstheme="minorHAnsi"/>
                <w:sz w:val="20"/>
                <w:szCs w:val="20"/>
              </w:rPr>
            </w:pPr>
            <w:r w:rsidRPr="00226FEA">
              <w:rPr>
                <w:rFonts w:cstheme="minorHAnsi"/>
                <w:sz w:val="20"/>
                <w:szCs w:val="20"/>
              </w:rPr>
              <w:t>Specify the necessary SAN RF core requirements for NR-NTN in FR1-NTN bands</w:t>
            </w:r>
          </w:p>
          <w:p w14:paraId="5C2D4C69" w14:textId="77777777" w:rsidR="00226FEA" w:rsidRPr="00226FEA" w:rsidRDefault="00226FEA" w:rsidP="00226FEA">
            <w:pPr>
              <w:pStyle w:val="af6"/>
              <w:numPr>
                <w:ilvl w:val="0"/>
                <w:numId w:val="14"/>
              </w:numPr>
              <w:contextualSpacing w:val="0"/>
              <w:jc w:val="left"/>
              <w:rPr>
                <w:rFonts w:cstheme="minorHAnsi"/>
                <w:sz w:val="20"/>
                <w:szCs w:val="20"/>
              </w:rPr>
            </w:pPr>
            <w:r w:rsidRPr="00226FEA">
              <w:rPr>
                <w:rFonts w:cstheme="minorHAnsi"/>
                <w:sz w:val="20"/>
                <w:szCs w:val="20"/>
              </w:rPr>
              <w:t>Specify the necessary NR-NTN UE RF core requirements for less than 5 MHz for NR-NTN in FR1-NTN bands</w:t>
            </w:r>
          </w:p>
          <w:p w14:paraId="50D92FE3" w14:textId="77777777" w:rsidR="00226FEA" w:rsidRPr="00226FEA" w:rsidRDefault="00226FEA" w:rsidP="00226FEA">
            <w:pPr>
              <w:pStyle w:val="af6"/>
              <w:numPr>
                <w:ilvl w:val="1"/>
                <w:numId w:val="14"/>
              </w:numPr>
              <w:contextualSpacing w:val="0"/>
              <w:jc w:val="left"/>
              <w:rPr>
                <w:rFonts w:cstheme="minorHAnsi"/>
                <w:sz w:val="20"/>
                <w:szCs w:val="20"/>
              </w:rPr>
            </w:pPr>
            <w:r w:rsidRPr="00226FEA">
              <w:rPr>
                <w:rFonts w:cstheme="minorHAnsi"/>
                <w:sz w:val="20"/>
                <w:szCs w:val="20"/>
              </w:rPr>
              <w:t>Focus on power class 3 (PC3) for Tx RF requirements</w:t>
            </w:r>
          </w:p>
          <w:p w14:paraId="370EE5D7" w14:textId="77777777" w:rsidR="00226FEA" w:rsidRPr="00226FEA" w:rsidRDefault="00226FEA" w:rsidP="00226FEA">
            <w:pPr>
              <w:pStyle w:val="af6"/>
              <w:numPr>
                <w:ilvl w:val="0"/>
                <w:numId w:val="14"/>
              </w:numPr>
              <w:contextualSpacing w:val="0"/>
              <w:jc w:val="left"/>
              <w:rPr>
                <w:rFonts w:cstheme="minorHAnsi"/>
                <w:sz w:val="20"/>
                <w:szCs w:val="20"/>
              </w:rPr>
            </w:pPr>
            <w:r w:rsidRPr="00226FEA">
              <w:rPr>
                <w:rFonts w:cstheme="minorHAnsi"/>
                <w:sz w:val="20"/>
                <w:szCs w:val="20"/>
              </w:rPr>
              <w:t>Specify the necessary RRM core requirements for less than 5 MHz for NR-NTN in FR1-NTN bands</w:t>
            </w:r>
          </w:p>
          <w:p w14:paraId="4A9111B3" w14:textId="1DC0D3CD" w:rsidR="00B71E6D" w:rsidRPr="00C633FA" w:rsidRDefault="00226FEA" w:rsidP="00C633FA">
            <w:pPr>
              <w:pStyle w:val="af6"/>
              <w:numPr>
                <w:ilvl w:val="0"/>
                <w:numId w:val="14"/>
              </w:numPr>
              <w:spacing w:after="180"/>
              <w:contextualSpacing w:val="0"/>
              <w:jc w:val="left"/>
              <w:rPr>
                <w:rFonts w:cstheme="minorHAnsi"/>
                <w:sz w:val="20"/>
                <w:szCs w:val="20"/>
              </w:rPr>
            </w:pPr>
            <w:r w:rsidRPr="00226FEA">
              <w:rPr>
                <w:rFonts w:cstheme="minorHAnsi"/>
                <w:sz w:val="20"/>
                <w:szCs w:val="20"/>
              </w:rPr>
              <w:t>Specify the necessary signaling to support the above objectives</w:t>
            </w:r>
          </w:p>
        </w:tc>
      </w:tr>
    </w:tbl>
    <w:p w14:paraId="2F28BB9E" w14:textId="77777777" w:rsidR="00B71E6D" w:rsidRDefault="00B71E6D" w:rsidP="00B71E6D">
      <w:pPr>
        <w:rPr>
          <w:rFonts w:eastAsia="Batang"/>
        </w:rPr>
      </w:pPr>
    </w:p>
    <w:p w14:paraId="48B263F4" w14:textId="14DC00A1" w:rsidR="00B71E6D" w:rsidRDefault="00212ABC" w:rsidP="00B71E6D">
      <w:r>
        <w:rPr>
          <w:rFonts w:hint="eastAsia"/>
        </w:rPr>
        <w:t>And</w:t>
      </w:r>
      <w:r>
        <w:t xml:space="preserve"> </w:t>
      </w:r>
      <w:r>
        <w:rPr>
          <w:rFonts w:hint="eastAsia"/>
        </w:rPr>
        <w:t>in</w:t>
      </w:r>
      <w:r>
        <w:t xml:space="preserve"> the last RAN4 meeting, the agreements for less than 5MHz for NTN was achieved in [2, </w:t>
      </w:r>
      <w:hyperlink r:id="rId8" w:history="1">
        <w:r w:rsidR="00C603C6" w:rsidRPr="00C603C6">
          <w:t>R4-2416851</w:t>
        </w:r>
      </w:hyperlink>
      <w:r>
        <w:t xml:space="preserve">]. Therefore, </w:t>
      </w:r>
      <w:r>
        <w:rPr>
          <w:rFonts w:hint="eastAsia"/>
        </w:rPr>
        <w:t>i</w:t>
      </w:r>
      <w:r w:rsidR="00B71E6D">
        <w:t>n this discussion</w:t>
      </w:r>
      <w:r>
        <w:t xml:space="preserve"> </w:t>
      </w:r>
      <w:r w:rsidR="00B71E6D">
        <w:t xml:space="preserve">we </w:t>
      </w:r>
      <w:r w:rsidR="00410A9C">
        <w:t xml:space="preserve">provided </w:t>
      </w:r>
      <w:r>
        <w:rPr>
          <w:rFonts w:hint="eastAsia"/>
        </w:rPr>
        <w:t>further</w:t>
      </w:r>
      <w:r w:rsidR="00410A9C">
        <w:t xml:space="preserve"> considerations on </w:t>
      </w:r>
      <w:r w:rsidR="00C603C6">
        <w:t>the open issues</w:t>
      </w:r>
      <w:r w:rsidR="00410A9C">
        <w:t xml:space="preserve"> for less than 5MHz NTN.</w:t>
      </w:r>
    </w:p>
    <w:p w14:paraId="127E698F" w14:textId="2D4606A5" w:rsidR="007A13C7" w:rsidRPr="009309D1" w:rsidRDefault="0092527C" w:rsidP="00752F54">
      <w:pPr>
        <w:pStyle w:val="1"/>
        <w:numPr>
          <w:ilvl w:val="0"/>
          <w:numId w:val="2"/>
        </w:numPr>
        <w:rPr>
          <w:rFonts w:asciiTheme="minorHAnsi" w:hAnsiTheme="minorHAnsi" w:cstheme="minorHAnsi"/>
          <w:lang w:eastAsia="zh-CN"/>
        </w:rPr>
      </w:pPr>
      <w:r>
        <w:rPr>
          <w:rFonts w:asciiTheme="minorHAnsi" w:hAnsiTheme="minorHAnsi" w:cstheme="minorHAnsi"/>
          <w:lang w:eastAsia="zh-CN"/>
        </w:rPr>
        <w:t>Discussion</w:t>
      </w:r>
    </w:p>
    <w:p w14:paraId="2E1D852A" w14:textId="40F71A53" w:rsidR="00D80127" w:rsidRDefault="003A7828" w:rsidP="00FF0E3A">
      <w:pPr>
        <w:rPr>
          <w:rFonts w:cs="v4.2.0"/>
        </w:rPr>
      </w:pPr>
      <w:bookmarkStart w:id="2" w:name="_Hlk162597192"/>
      <w:bookmarkStart w:id="3" w:name="OLE_LINK14"/>
      <w:bookmarkStart w:id="4" w:name="OLE_LINK15"/>
      <w:r w:rsidRPr="003A7828">
        <w:rPr>
          <w:rFonts w:cs="v4.2.0"/>
        </w:rPr>
        <w:t>According to WF agreed in the last RAN4 meeting</w:t>
      </w:r>
      <w:r w:rsidR="00EA74C0">
        <w:rPr>
          <w:rFonts w:cs="v4.2.0"/>
        </w:rPr>
        <w:t xml:space="preserve"> [2]</w:t>
      </w:r>
      <w:r w:rsidRPr="003A7828">
        <w:rPr>
          <w:rFonts w:cs="v4.2.0"/>
        </w:rPr>
        <w:t xml:space="preserve">, </w:t>
      </w:r>
      <w:r w:rsidR="00D80127">
        <w:rPr>
          <w:rFonts w:cs="v4.2.0"/>
        </w:rPr>
        <w:t xml:space="preserve">the </w:t>
      </w:r>
      <w:r w:rsidRPr="003A7828">
        <w:rPr>
          <w:rFonts w:cs="v4.2.0"/>
        </w:rPr>
        <w:t xml:space="preserve">RRM requirements impacted for less than 5MHz NTN was </w:t>
      </w:r>
      <w:r w:rsidR="00EA74C0">
        <w:rPr>
          <w:rFonts w:cs="v4.2.0"/>
        </w:rPr>
        <w:t>summarized below.</w:t>
      </w:r>
    </w:p>
    <w:p w14:paraId="00FEAFFF" w14:textId="1611BDDD" w:rsidR="00D80127" w:rsidRPr="00D80127" w:rsidRDefault="00D80127" w:rsidP="00D80127">
      <w:pPr>
        <w:pStyle w:val="af6"/>
        <w:numPr>
          <w:ilvl w:val="0"/>
          <w:numId w:val="29"/>
        </w:numPr>
        <w:rPr>
          <w:b/>
          <w:bCs/>
          <w:color w:val="000000"/>
          <w:sz w:val="18"/>
          <w:szCs w:val="18"/>
        </w:rPr>
      </w:pPr>
      <w:r w:rsidRPr="00D80127">
        <w:rPr>
          <w:b/>
          <w:bCs/>
          <w:color w:val="000000"/>
          <w:sz w:val="18"/>
          <w:szCs w:val="18"/>
        </w:rPr>
        <w:t>Handover</w:t>
      </w:r>
    </w:p>
    <w:p w14:paraId="41AD790A" w14:textId="78D5637E" w:rsidR="00D80127" w:rsidRPr="00D80127" w:rsidRDefault="00D80127" w:rsidP="00D80127">
      <w:pPr>
        <w:pStyle w:val="af6"/>
        <w:numPr>
          <w:ilvl w:val="0"/>
          <w:numId w:val="29"/>
        </w:numPr>
        <w:rPr>
          <w:b/>
          <w:bCs/>
          <w:color w:val="000000"/>
          <w:sz w:val="18"/>
          <w:szCs w:val="18"/>
        </w:rPr>
      </w:pPr>
      <w:r w:rsidRPr="00D80127">
        <w:rPr>
          <w:b/>
          <w:bCs/>
          <w:color w:val="000000"/>
          <w:sz w:val="18"/>
          <w:szCs w:val="18"/>
        </w:rPr>
        <w:t>RLM</w:t>
      </w:r>
    </w:p>
    <w:p w14:paraId="2D56C4BF" w14:textId="7A1E154B" w:rsidR="00D80127" w:rsidRPr="00282EA4" w:rsidRDefault="00D80127" w:rsidP="00D80127">
      <w:pPr>
        <w:pStyle w:val="af6"/>
        <w:numPr>
          <w:ilvl w:val="0"/>
          <w:numId w:val="29"/>
        </w:numPr>
        <w:rPr>
          <w:rFonts w:cs="v4.2.0"/>
        </w:rPr>
      </w:pPr>
      <w:r w:rsidRPr="00D80127">
        <w:rPr>
          <w:rFonts w:hint="eastAsia"/>
          <w:b/>
          <w:bCs/>
          <w:color w:val="000000"/>
          <w:sz w:val="18"/>
          <w:szCs w:val="18"/>
        </w:rPr>
        <w:t>M</w:t>
      </w:r>
      <w:r w:rsidRPr="00D80127">
        <w:rPr>
          <w:b/>
          <w:bCs/>
          <w:color w:val="000000"/>
          <w:sz w:val="18"/>
          <w:szCs w:val="18"/>
        </w:rPr>
        <w:t>easurement</w:t>
      </w:r>
    </w:p>
    <w:p w14:paraId="6F23C4E5" w14:textId="77777777" w:rsidR="00282EA4" w:rsidRPr="00282EA4" w:rsidRDefault="00282EA4" w:rsidP="00282EA4">
      <w:pPr>
        <w:rPr>
          <w:rFonts w:cs="v4.2.0"/>
        </w:rPr>
      </w:pPr>
    </w:p>
    <w:p w14:paraId="391BF95A" w14:textId="31ED237A" w:rsidR="003A7828" w:rsidRPr="003A7828" w:rsidRDefault="00D80127" w:rsidP="00FF0E3A">
      <w:pPr>
        <w:rPr>
          <w:rFonts w:cs="v4.2.0"/>
        </w:rPr>
      </w:pPr>
      <w:r>
        <w:rPr>
          <w:rFonts w:cs="v4.2.0"/>
        </w:rPr>
        <w:t xml:space="preserve">In order to effectively coordinate the further </w:t>
      </w:r>
      <w:proofErr w:type="spellStart"/>
      <w:r>
        <w:rPr>
          <w:rFonts w:cs="v4.2.0"/>
        </w:rPr>
        <w:t>draftCR</w:t>
      </w:r>
      <w:proofErr w:type="spellEnd"/>
      <w:r>
        <w:rPr>
          <w:rFonts w:cs="v4.2.0"/>
        </w:rPr>
        <w:t xml:space="preserve"> works, we also suggest the CR splitting works in </w:t>
      </w:r>
      <w:r w:rsidR="003A7828" w:rsidRPr="003A7828">
        <w:rPr>
          <w:rFonts w:cs="v4.2.0"/>
        </w:rPr>
        <w:t xml:space="preserve">the table below. </w:t>
      </w:r>
    </w:p>
    <w:p w14:paraId="3F1A65BB" w14:textId="77777777" w:rsidR="003A7828" w:rsidRDefault="003A7828" w:rsidP="003A7828">
      <w:pPr>
        <w:pStyle w:val="af2"/>
        <w:keepNext/>
        <w:jc w:val="center"/>
      </w:pPr>
      <w:r>
        <w:rPr>
          <w:rFonts w:cs="v4.2.0"/>
          <w:b w:val="0"/>
          <w:bCs/>
        </w:rPr>
        <w:t xml:space="preserve"> </w:t>
      </w:r>
      <w:r>
        <w:t xml:space="preserve">Table </w:t>
      </w:r>
      <w:r>
        <w:fldChar w:fldCharType="begin"/>
      </w:r>
      <w:r>
        <w:instrText xml:space="preserve"> SEQ Table \* ARABIC </w:instrText>
      </w:r>
      <w:r>
        <w:fldChar w:fldCharType="separate"/>
      </w:r>
      <w:r>
        <w:t>1</w:t>
      </w:r>
      <w:r>
        <w:fldChar w:fldCharType="end"/>
      </w:r>
      <w:r>
        <w:t>. RRM impacts summary due to spectrum less than 5MHz</w:t>
      </w:r>
    </w:p>
    <w:tbl>
      <w:tblPr>
        <w:tblW w:w="7454" w:type="dxa"/>
        <w:tblInd w:w="112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1701"/>
        <w:gridCol w:w="3685"/>
        <w:gridCol w:w="2068"/>
      </w:tblGrid>
      <w:tr w:rsidR="003A7828" w14:paraId="332B639D" w14:textId="77777777" w:rsidTr="00854277">
        <w:trPr>
          <w:trHeight w:val="314"/>
        </w:trPr>
        <w:tc>
          <w:tcPr>
            <w:tcW w:w="1701" w:type="dxa"/>
            <w:tcMar>
              <w:top w:w="90" w:type="dxa"/>
              <w:left w:w="90" w:type="dxa"/>
              <w:bottom w:w="90" w:type="dxa"/>
              <w:right w:w="90" w:type="dxa"/>
            </w:tcMar>
          </w:tcPr>
          <w:p w14:paraId="72BD8D96" w14:textId="77777777" w:rsidR="003A7828" w:rsidRDefault="003A7828" w:rsidP="007B06A7">
            <w:pPr>
              <w:rPr>
                <w:sz w:val="18"/>
                <w:szCs w:val="18"/>
              </w:rPr>
            </w:pPr>
            <w:r>
              <w:rPr>
                <w:b/>
                <w:bCs/>
                <w:color w:val="000000"/>
                <w:sz w:val="18"/>
                <w:szCs w:val="18"/>
              </w:rPr>
              <w:t>RRM requirements</w:t>
            </w:r>
          </w:p>
        </w:tc>
        <w:tc>
          <w:tcPr>
            <w:tcW w:w="3685" w:type="dxa"/>
            <w:tcMar>
              <w:top w:w="90" w:type="dxa"/>
              <w:left w:w="90" w:type="dxa"/>
              <w:bottom w:w="90" w:type="dxa"/>
              <w:right w:w="90" w:type="dxa"/>
            </w:tcMar>
          </w:tcPr>
          <w:p w14:paraId="6CEDA322" w14:textId="77777777" w:rsidR="003A7828" w:rsidRDefault="003A7828" w:rsidP="007B06A7">
            <w:pPr>
              <w:rPr>
                <w:sz w:val="18"/>
                <w:szCs w:val="18"/>
              </w:rPr>
            </w:pPr>
            <w:r>
              <w:rPr>
                <w:b/>
                <w:bCs/>
                <w:color w:val="000000"/>
                <w:sz w:val="18"/>
                <w:szCs w:val="18"/>
              </w:rPr>
              <w:t>NTN requirements in TS38.133 v18.5.0</w:t>
            </w:r>
          </w:p>
        </w:tc>
        <w:tc>
          <w:tcPr>
            <w:tcW w:w="2068" w:type="dxa"/>
          </w:tcPr>
          <w:p w14:paraId="73984210" w14:textId="2583B960" w:rsidR="003A7828" w:rsidRDefault="00282EA4" w:rsidP="007B06A7">
            <w:pPr>
              <w:rPr>
                <w:b/>
                <w:bCs/>
                <w:color w:val="000000"/>
                <w:sz w:val="18"/>
                <w:szCs w:val="18"/>
              </w:rPr>
            </w:pPr>
            <w:r>
              <w:rPr>
                <w:rFonts w:hint="eastAsia"/>
                <w:b/>
                <w:bCs/>
                <w:color w:val="000000"/>
                <w:sz w:val="18"/>
                <w:szCs w:val="18"/>
              </w:rPr>
              <w:t>Volunteer</w:t>
            </w:r>
            <w:r>
              <w:rPr>
                <w:b/>
                <w:bCs/>
                <w:color w:val="000000"/>
                <w:sz w:val="18"/>
                <w:szCs w:val="18"/>
              </w:rPr>
              <w:t xml:space="preserve"> </w:t>
            </w:r>
            <w:r>
              <w:rPr>
                <w:rFonts w:hint="eastAsia"/>
                <w:b/>
                <w:bCs/>
                <w:color w:val="000000"/>
                <w:sz w:val="18"/>
                <w:szCs w:val="18"/>
              </w:rPr>
              <w:t>company</w:t>
            </w:r>
          </w:p>
        </w:tc>
      </w:tr>
      <w:tr w:rsidR="002A1C40" w14:paraId="0A5D8D3E" w14:textId="77777777" w:rsidTr="00854277">
        <w:trPr>
          <w:trHeight w:val="479"/>
        </w:trPr>
        <w:tc>
          <w:tcPr>
            <w:tcW w:w="1701" w:type="dxa"/>
            <w:vMerge w:val="restart"/>
            <w:tcMar>
              <w:top w:w="90" w:type="dxa"/>
              <w:left w:w="90" w:type="dxa"/>
              <w:bottom w:w="90" w:type="dxa"/>
              <w:right w:w="90" w:type="dxa"/>
            </w:tcMar>
          </w:tcPr>
          <w:p w14:paraId="7ABA800A" w14:textId="77777777" w:rsidR="002A1C40" w:rsidRDefault="002A1C40" w:rsidP="007B06A7">
            <w:pPr>
              <w:rPr>
                <w:sz w:val="18"/>
                <w:szCs w:val="18"/>
              </w:rPr>
            </w:pPr>
            <w:r>
              <w:rPr>
                <w:b/>
                <w:bCs/>
                <w:color w:val="000000"/>
                <w:sz w:val="18"/>
                <w:szCs w:val="18"/>
              </w:rPr>
              <w:t>Handover</w:t>
            </w:r>
          </w:p>
        </w:tc>
        <w:tc>
          <w:tcPr>
            <w:tcW w:w="3685" w:type="dxa"/>
            <w:tcMar>
              <w:top w:w="90" w:type="dxa"/>
              <w:left w:w="90" w:type="dxa"/>
              <w:bottom w:w="90" w:type="dxa"/>
              <w:right w:w="90" w:type="dxa"/>
            </w:tcMar>
          </w:tcPr>
          <w:p w14:paraId="5FCF05AE" w14:textId="24943922" w:rsidR="002A1C40" w:rsidRDefault="002A1C40" w:rsidP="00282EA4">
            <w:pPr>
              <w:rPr>
                <w:sz w:val="18"/>
                <w:szCs w:val="18"/>
              </w:rPr>
            </w:pPr>
            <w:r w:rsidRPr="00282EA4">
              <w:rPr>
                <w:sz w:val="18"/>
                <w:szCs w:val="18"/>
              </w:rPr>
              <w:t>6.1C.1.2 NR SAN FR1 – NR SAN FR1 Handover</w:t>
            </w:r>
          </w:p>
        </w:tc>
        <w:tc>
          <w:tcPr>
            <w:tcW w:w="2068" w:type="dxa"/>
          </w:tcPr>
          <w:p w14:paraId="2419BC67" w14:textId="61BEE1F2" w:rsidR="002A1C40" w:rsidRPr="00944F91" w:rsidRDefault="002A1C40" w:rsidP="00282EA4">
            <w:pPr>
              <w:rPr>
                <w:sz w:val="18"/>
                <w:szCs w:val="18"/>
              </w:rPr>
            </w:pPr>
            <w:r>
              <w:rPr>
                <w:sz w:val="18"/>
                <w:szCs w:val="18"/>
              </w:rPr>
              <w:t>C</w:t>
            </w:r>
            <w:r>
              <w:rPr>
                <w:rFonts w:hint="eastAsia"/>
                <w:sz w:val="18"/>
                <w:szCs w:val="18"/>
              </w:rPr>
              <w:t>ompany</w:t>
            </w:r>
            <w:r>
              <w:rPr>
                <w:sz w:val="18"/>
                <w:szCs w:val="18"/>
              </w:rPr>
              <w:t xml:space="preserve"> 1</w:t>
            </w:r>
          </w:p>
        </w:tc>
      </w:tr>
      <w:tr w:rsidR="002A1C40" w14:paraId="5377BA74" w14:textId="77777777" w:rsidTr="00854277">
        <w:trPr>
          <w:trHeight w:val="479"/>
        </w:trPr>
        <w:tc>
          <w:tcPr>
            <w:tcW w:w="1701" w:type="dxa"/>
            <w:vMerge/>
            <w:tcMar>
              <w:top w:w="90" w:type="dxa"/>
              <w:left w:w="90" w:type="dxa"/>
              <w:bottom w:w="90" w:type="dxa"/>
              <w:right w:w="90" w:type="dxa"/>
            </w:tcMar>
          </w:tcPr>
          <w:p w14:paraId="2206E930" w14:textId="77777777" w:rsidR="002A1C40" w:rsidRDefault="002A1C40" w:rsidP="007B06A7">
            <w:pPr>
              <w:rPr>
                <w:b/>
                <w:bCs/>
                <w:color w:val="000000"/>
                <w:sz w:val="18"/>
                <w:szCs w:val="18"/>
              </w:rPr>
            </w:pPr>
          </w:p>
        </w:tc>
        <w:tc>
          <w:tcPr>
            <w:tcW w:w="3685" w:type="dxa"/>
            <w:tcMar>
              <w:top w:w="90" w:type="dxa"/>
              <w:left w:w="90" w:type="dxa"/>
              <w:bottom w:w="90" w:type="dxa"/>
              <w:right w:w="90" w:type="dxa"/>
            </w:tcMar>
          </w:tcPr>
          <w:p w14:paraId="7E2C9B25" w14:textId="74E113C2" w:rsidR="002A1C40" w:rsidRDefault="002A1C40" w:rsidP="00282EA4">
            <w:pPr>
              <w:rPr>
                <w:sz w:val="18"/>
                <w:szCs w:val="18"/>
              </w:rPr>
            </w:pPr>
            <w:r w:rsidRPr="00282EA4">
              <w:rPr>
                <w:sz w:val="18"/>
                <w:szCs w:val="18"/>
              </w:rPr>
              <w:t>6.1C.2.2 NR SAN FR1 – NR SAN FR1 conditional handover</w:t>
            </w:r>
          </w:p>
        </w:tc>
        <w:tc>
          <w:tcPr>
            <w:tcW w:w="2068" w:type="dxa"/>
          </w:tcPr>
          <w:p w14:paraId="1048C9F0" w14:textId="2D937A96" w:rsidR="002A1C40" w:rsidRPr="00944F91" w:rsidRDefault="002A1C40" w:rsidP="007B06A7">
            <w:pPr>
              <w:rPr>
                <w:sz w:val="18"/>
                <w:szCs w:val="18"/>
              </w:rPr>
            </w:pPr>
            <w:r>
              <w:rPr>
                <w:rFonts w:hint="eastAsia"/>
                <w:sz w:val="18"/>
                <w:szCs w:val="18"/>
              </w:rPr>
              <w:t>C</w:t>
            </w:r>
            <w:r>
              <w:rPr>
                <w:sz w:val="18"/>
                <w:szCs w:val="18"/>
              </w:rPr>
              <w:t>ompany 2</w:t>
            </w:r>
          </w:p>
        </w:tc>
      </w:tr>
      <w:tr w:rsidR="002A1C40" w14:paraId="76D09D12" w14:textId="77777777" w:rsidTr="00854277">
        <w:trPr>
          <w:trHeight w:val="479"/>
        </w:trPr>
        <w:tc>
          <w:tcPr>
            <w:tcW w:w="1701" w:type="dxa"/>
            <w:vMerge/>
            <w:tcMar>
              <w:top w:w="90" w:type="dxa"/>
              <w:left w:w="90" w:type="dxa"/>
              <w:bottom w:w="90" w:type="dxa"/>
              <w:right w:w="90" w:type="dxa"/>
            </w:tcMar>
          </w:tcPr>
          <w:p w14:paraId="74925F9E" w14:textId="77777777" w:rsidR="002A1C40" w:rsidRDefault="002A1C40" w:rsidP="007B06A7">
            <w:pPr>
              <w:rPr>
                <w:b/>
                <w:bCs/>
                <w:color w:val="000000"/>
                <w:sz w:val="18"/>
                <w:szCs w:val="18"/>
              </w:rPr>
            </w:pPr>
          </w:p>
        </w:tc>
        <w:tc>
          <w:tcPr>
            <w:tcW w:w="3685" w:type="dxa"/>
            <w:tcMar>
              <w:top w:w="90" w:type="dxa"/>
              <w:left w:w="90" w:type="dxa"/>
              <w:bottom w:w="90" w:type="dxa"/>
              <w:right w:w="90" w:type="dxa"/>
            </w:tcMar>
          </w:tcPr>
          <w:p w14:paraId="77BE3DAF" w14:textId="77777777" w:rsidR="002A1C40" w:rsidRPr="00282EA4" w:rsidRDefault="002A1C40" w:rsidP="00282EA4">
            <w:pPr>
              <w:rPr>
                <w:sz w:val="18"/>
                <w:szCs w:val="18"/>
              </w:rPr>
            </w:pPr>
            <w:r w:rsidRPr="00282EA4">
              <w:rPr>
                <w:sz w:val="18"/>
                <w:szCs w:val="18"/>
              </w:rPr>
              <w:t>6.1</w:t>
            </w:r>
            <w:r w:rsidRPr="00282EA4">
              <w:rPr>
                <w:rFonts w:hint="eastAsia"/>
                <w:sz w:val="18"/>
                <w:szCs w:val="18"/>
              </w:rPr>
              <w:t>C</w:t>
            </w:r>
            <w:r w:rsidRPr="00282EA4">
              <w:rPr>
                <w:sz w:val="18"/>
                <w:szCs w:val="18"/>
              </w:rPr>
              <w:t>.3</w:t>
            </w:r>
            <w:r w:rsidRPr="00282EA4">
              <w:rPr>
                <w:sz w:val="18"/>
                <w:szCs w:val="18"/>
              </w:rPr>
              <w:tab/>
              <w:t xml:space="preserve">NR </w:t>
            </w:r>
            <w:r w:rsidRPr="00282EA4">
              <w:rPr>
                <w:rFonts w:hint="eastAsia"/>
                <w:sz w:val="18"/>
                <w:szCs w:val="18"/>
              </w:rPr>
              <w:t xml:space="preserve">SAN </w:t>
            </w:r>
            <w:r w:rsidRPr="00282EA4">
              <w:rPr>
                <w:sz w:val="18"/>
                <w:szCs w:val="18"/>
              </w:rPr>
              <w:t xml:space="preserve">Satellite switching </w:t>
            </w:r>
            <w:bookmarkStart w:id="5" w:name="OLE_LINK4"/>
            <w:r w:rsidRPr="00282EA4">
              <w:rPr>
                <w:sz w:val="18"/>
                <w:szCs w:val="18"/>
              </w:rPr>
              <w:t>with re-synchronization</w:t>
            </w:r>
            <w:bookmarkEnd w:id="5"/>
          </w:p>
          <w:p w14:paraId="2E6B2B6F" w14:textId="77777777" w:rsidR="002A1C40" w:rsidRPr="00282EA4" w:rsidRDefault="002A1C40" w:rsidP="00282EA4">
            <w:pPr>
              <w:rPr>
                <w:sz w:val="18"/>
                <w:szCs w:val="18"/>
              </w:rPr>
            </w:pPr>
          </w:p>
        </w:tc>
        <w:tc>
          <w:tcPr>
            <w:tcW w:w="2068" w:type="dxa"/>
          </w:tcPr>
          <w:p w14:paraId="606DFEB0" w14:textId="6A0B75F8" w:rsidR="002A1C40" w:rsidRPr="00944F91" w:rsidRDefault="002A1C40" w:rsidP="007B06A7">
            <w:pPr>
              <w:rPr>
                <w:sz w:val="18"/>
                <w:szCs w:val="18"/>
              </w:rPr>
            </w:pPr>
            <w:r>
              <w:rPr>
                <w:rFonts w:hint="eastAsia"/>
                <w:sz w:val="18"/>
                <w:szCs w:val="18"/>
              </w:rPr>
              <w:lastRenderedPageBreak/>
              <w:t>N</w:t>
            </w:r>
            <w:r>
              <w:rPr>
                <w:sz w:val="18"/>
                <w:szCs w:val="18"/>
              </w:rPr>
              <w:t xml:space="preserve">o need CR the updates of </w:t>
            </w:r>
            <w:r w:rsidRPr="00282EA4">
              <w:rPr>
                <w:sz w:val="18"/>
                <w:szCs w:val="18"/>
              </w:rPr>
              <w:t xml:space="preserve">T∆ is same as the one </w:t>
            </w:r>
            <w:r w:rsidRPr="00282EA4">
              <w:rPr>
                <w:sz w:val="18"/>
                <w:szCs w:val="18"/>
              </w:rPr>
              <w:lastRenderedPageBreak/>
              <w:t>defined in section 6.1C.2.2.2.1.</w:t>
            </w:r>
            <w:r>
              <w:rPr>
                <w:sz w:val="18"/>
                <w:szCs w:val="18"/>
              </w:rPr>
              <w:t xml:space="preserve"> </w:t>
            </w:r>
          </w:p>
        </w:tc>
      </w:tr>
      <w:tr w:rsidR="00854277" w14:paraId="71CEB318" w14:textId="77777777" w:rsidTr="00854277">
        <w:trPr>
          <w:trHeight w:val="629"/>
        </w:trPr>
        <w:tc>
          <w:tcPr>
            <w:tcW w:w="1701" w:type="dxa"/>
            <w:vMerge w:val="restart"/>
            <w:tcMar>
              <w:top w:w="90" w:type="dxa"/>
              <w:left w:w="90" w:type="dxa"/>
              <w:bottom w:w="90" w:type="dxa"/>
              <w:right w:w="90" w:type="dxa"/>
            </w:tcMar>
          </w:tcPr>
          <w:p w14:paraId="4200447D" w14:textId="29090CBC" w:rsidR="00854277" w:rsidRDefault="00854277" w:rsidP="007B06A7">
            <w:pPr>
              <w:rPr>
                <w:sz w:val="18"/>
                <w:szCs w:val="18"/>
              </w:rPr>
            </w:pPr>
            <w:r>
              <w:rPr>
                <w:b/>
                <w:bCs/>
                <w:color w:val="000000"/>
                <w:sz w:val="18"/>
                <w:szCs w:val="18"/>
              </w:rPr>
              <w:lastRenderedPageBreak/>
              <w:t>RLM</w:t>
            </w:r>
          </w:p>
        </w:tc>
        <w:tc>
          <w:tcPr>
            <w:tcW w:w="3685" w:type="dxa"/>
            <w:tcMar>
              <w:top w:w="90" w:type="dxa"/>
              <w:left w:w="90" w:type="dxa"/>
              <w:bottom w:w="90" w:type="dxa"/>
              <w:right w:w="90" w:type="dxa"/>
            </w:tcMar>
          </w:tcPr>
          <w:p w14:paraId="48613F19" w14:textId="77777777" w:rsidR="00854277" w:rsidRDefault="00854277" w:rsidP="00854277">
            <w:pPr>
              <w:tabs>
                <w:tab w:val="left" w:pos="0"/>
                <w:tab w:val="left" w:pos="82"/>
                <w:tab w:val="left" w:pos="2600"/>
              </w:tabs>
              <w:autoSpaceDE w:val="0"/>
              <w:autoSpaceDN w:val="0"/>
              <w:adjustRightInd w:val="0"/>
              <w:rPr>
                <w:sz w:val="18"/>
                <w:szCs w:val="18"/>
              </w:rPr>
            </w:pPr>
            <w:r>
              <w:rPr>
                <w:sz w:val="18"/>
                <w:szCs w:val="18"/>
              </w:rPr>
              <w:t>8.1C Radio Link Monitoring for Satellite Access</w:t>
            </w:r>
          </w:p>
          <w:p w14:paraId="1F503565" w14:textId="4F353C90" w:rsidR="00854277" w:rsidRPr="00854277" w:rsidRDefault="00854277" w:rsidP="007B06A7">
            <w:pPr>
              <w:rPr>
                <w:sz w:val="18"/>
                <w:szCs w:val="18"/>
              </w:rPr>
            </w:pPr>
          </w:p>
        </w:tc>
        <w:tc>
          <w:tcPr>
            <w:tcW w:w="2068" w:type="dxa"/>
          </w:tcPr>
          <w:p w14:paraId="631D3031" w14:textId="61D2526D" w:rsidR="00854277" w:rsidRPr="00944F91" w:rsidRDefault="00854277" w:rsidP="007B06A7">
            <w:pPr>
              <w:rPr>
                <w:sz w:val="18"/>
                <w:szCs w:val="18"/>
              </w:rPr>
            </w:pPr>
            <w:r>
              <w:rPr>
                <w:sz w:val="18"/>
                <w:szCs w:val="18"/>
              </w:rPr>
              <w:t>Company 3</w:t>
            </w:r>
          </w:p>
        </w:tc>
      </w:tr>
      <w:tr w:rsidR="00854277" w14:paraId="62333F3C" w14:textId="77777777" w:rsidTr="00854277">
        <w:trPr>
          <w:trHeight w:val="958"/>
        </w:trPr>
        <w:tc>
          <w:tcPr>
            <w:tcW w:w="1701" w:type="dxa"/>
            <w:vMerge/>
            <w:tcMar>
              <w:top w:w="90" w:type="dxa"/>
              <w:left w:w="90" w:type="dxa"/>
              <w:bottom w:w="90" w:type="dxa"/>
              <w:right w:w="90" w:type="dxa"/>
            </w:tcMar>
          </w:tcPr>
          <w:p w14:paraId="21B9A41F" w14:textId="2406842A" w:rsidR="00854277" w:rsidRDefault="00854277" w:rsidP="007B06A7">
            <w:pPr>
              <w:rPr>
                <w:sz w:val="18"/>
                <w:szCs w:val="18"/>
              </w:rPr>
            </w:pPr>
          </w:p>
        </w:tc>
        <w:tc>
          <w:tcPr>
            <w:tcW w:w="3685" w:type="dxa"/>
            <w:tcMar>
              <w:top w:w="90" w:type="dxa"/>
              <w:left w:w="90" w:type="dxa"/>
              <w:bottom w:w="90" w:type="dxa"/>
              <w:right w:w="90" w:type="dxa"/>
            </w:tcMar>
          </w:tcPr>
          <w:p w14:paraId="682262EB" w14:textId="77777777" w:rsidR="00854277" w:rsidRPr="00854277" w:rsidRDefault="00854277" w:rsidP="00854277">
            <w:pPr>
              <w:tabs>
                <w:tab w:val="left" w:pos="0"/>
                <w:tab w:val="left" w:pos="82"/>
                <w:tab w:val="left" w:pos="2600"/>
              </w:tabs>
              <w:autoSpaceDE w:val="0"/>
              <w:autoSpaceDN w:val="0"/>
              <w:adjustRightInd w:val="0"/>
              <w:rPr>
                <w:sz w:val="18"/>
                <w:szCs w:val="18"/>
              </w:rPr>
            </w:pPr>
            <w:r w:rsidRPr="00854277">
              <w:rPr>
                <w:sz w:val="18"/>
                <w:szCs w:val="18"/>
              </w:rPr>
              <w:t xml:space="preserve">8.5C Link Recovery Procedures for Satellite Access </w:t>
            </w:r>
          </w:p>
        </w:tc>
        <w:tc>
          <w:tcPr>
            <w:tcW w:w="2068" w:type="dxa"/>
          </w:tcPr>
          <w:p w14:paraId="0A39B075" w14:textId="0B622BA4" w:rsidR="00854277" w:rsidRPr="00854277" w:rsidRDefault="00854277" w:rsidP="00854277">
            <w:pPr>
              <w:rPr>
                <w:sz w:val="18"/>
                <w:szCs w:val="18"/>
              </w:rPr>
            </w:pPr>
            <w:r>
              <w:rPr>
                <w:sz w:val="18"/>
                <w:szCs w:val="18"/>
              </w:rPr>
              <w:t xml:space="preserve">Company 4 </w:t>
            </w:r>
          </w:p>
        </w:tc>
      </w:tr>
      <w:tr w:rsidR="00854277" w14:paraId="294B2B55" w14:textId="77777777" w:rsidTr="00854277">
        <w:trPr>
          <w:trHeight w:val="958"/>
        </w:trPr>
        <w:tc>
          <w:tcPr>
            <w:tcW w:w="1701" w:type="dxa"/>
            <w:vMerge w:val="restart"/>
            <w:tcMar>
              <w:top w:w="90" w:type="dxa"/>
              <w:left w:w="90" w:type="dxa"/>
              <w:bottom w:w="90" w:type="dxa"/>
              <w:right w:w="90" w:type="dxa"/>
            </w:tcMar>
          </w:tcPr>
          <w:p w14:paraId="630DCC9E" w14:textId="77777777" w:rsidR="00854277" w:rsidRDefault="00854277" w:rsidP="007B06A7">
            <w:pPr>
              <w:rPr>
                <w:b/>
                <w:bCs/>
                <w:color w:val="000000"/>
                <w:sz w:val="18"/>
                <w:szCs w:val="18"/>
              </w:rPr>
            </w:pPr>
            <w:r>
              <w:rPr>
                <w:rFonts w:hint="eastAsia"/>
                <w:b/>
                <w:bCs/>
                <w:color w:val="000000"/>
                <w:sz w:val="18"/>
                <w:szCs w:val="18"/>
              </w:rPr>
              <w:t>M</w:t>
            </w:r>
            <w:r>
              <w:rPr>
                <w:b/>
                <w:bCs/>
                <w:color w:val="000000"/>
                <w:sz w:val="18"/>
                <w:szCs w:val="18"/>
              </w:rPr>
              <w:t>easurement</w:t>
            </w:r>
          </w:p>
        </w:tc>
        <w:tc>
          <w:tcPr>
            <w:tcW w:w="3685" w:type="dxa"/>
            <w:tcMar>
              <w:top w:w="90" w:type="dxa"/>
              <w:left w:w="90" w:type="dxa"/>
              <w:bottom w:w="90" w:type="dxa"/>
              <w:right w:w="90" w:type="dxa"/>
            </w:tcMar>
          </w:tcPr>
          <w:p w14:paraId="236FB1DA" w14:textId="13E63DD8" w:rsidR="00854277" w:rsidRPr="00B01EB0" w:rsidRDefault="00854277" w:rsidP="00854277">
            <w:pPr>
              <w:rPr>
                <w:sz w:val="18"/>
                <w:szCs w:val="18"/>
              </w:rPr>
            </w:pPr>
            <w:r w:rsidRPr="00B01EB0">
              <w:rPr>
                <w:sz w:val="18"/>
                <w:szCs w:val="18"/>
              </w:rPr>
              <w:t>9.2C</w:t>
            </w:r>
            <w:r>
              <w:rPr>
                <w:sz w:val="18"/>
                <w:szCs w:val="18"/>
              </w:rPr>
              <w:t xml:space="preserve"> </w:t>
            </w:r>
            <w:r w:rsidRPr="00B01EB0">
              <w:rPr>
                <w:sz w:val="18"/>
                <w:szCs w:val="18"/>
              </w:rPr>
              <w:t>NR intra-frequency measurements for SAN</w:t>
            </w:r>
          </w:p>
          <w:p w14:paraId="0F06B39E" w14:textId="260AE5FA" w:rsidR="00854277" w:rsidRPr="00854277" w:rsidRDefault="00854277" w:rsidP="00854277">
            <w:pPr>
              <w:rPr>
                <w:sz w:val="18"/>
                <w:szCs w:val="18"/>
              </w:rPr>
            </w:pPr>
          </w:p>
        </w:tc>
        <w:tc>
          <w:tcPr>
            <w:tcW w:w="2068" w:type="dxa"/>
          </w:tcPr>
          <w:p w14:paraId="0F256973" w14:textId="5D3504B2" w:rsidR="00854277" w:rsidRPr="00944F91" w:rsidRDefault="00854277" w:rsidP="007B06A7">
            <w:pPr>
              <w:rPr>
                <w:sz w:val="18"/>
                <w:szCs w:val="18"/>
              </w:rPr>
            </w:pPr>
            <w:r>
              <w:rPr>
                <w:sz w:val="18"/>
                <w:szCs w:val="18"/>
              </w:rPr>
              <w:t xml:space="preserve">Company 5 </w:t>
            </w:r>
          </w:p>
        </w:tc>
      </w:tr>
      <w:tr w:rsidR="00854277" w14:paraId="5D06FD0F" w14:textId="77777777" w:rsidTr="00854277">
        <w:trPr>
          <w:trHeight w:val="958"/>
        </w:trPr>
        <w:tc>
          <w:tcPr>
            <w:tcW w:w="1701" w:type="dxa"/>
            <w:vMerge/>
            <w:tcMar>
              <w:top w:w="90" w:type="dxa"/>
              <w:left w:w="90" w:type="dxa"/>
              <w:bottom w:w="90" w:type="dxa"/>
              <w:right w:w="90" w:type="dxa"/>
            </w:tcMar>
          </w:tcPr>
          <w:p w14:paraId="10A50867" w14:textId="77777777" w:rsidR="00854277" w:rsidRDefault="00854277" w:rsidP="007B06A7">
            <w:pPr>
              <w:rPr>
                <w:b/>
                <w:bCs/>
                <w:color w:val="000000"/>
                <w:sz w:val="18"/>
                <w:szCs w:val="18"/>
              </w:rPr>
            </w:pPr>
          </w:p>
        </w:tc>
        <w:tc>
          <w:tcPr>
            <w:tcW w:w="3685" w:type="dxa"/>
            <w:tcMar>
              <w:top w:w="90" w:type="dxa"/>
              <w:left w:w="90" w:type="dxa"/>
              <w:bottom w:w="90" w:type="dxa"/>
              <w:right w:w="90" w:type="dxa"/>
            </w:tcMar>
          </w:tcPr>
          <w:p w14:paraId="26401FE0" w14:textId="4C7A29D5" w:rsidR="00854277" w:rsidRPr="00B01EB0" w:rsidRDefault="00854277" w:rsidP="00854277">
            <w:pPr>
              <w:rPr>
                <w:sz w:val="18"/>
                <w:szCs w:val="18"/>
              </w:rPr>
            </w:pPr>
            <w:r w:rsidRPr="00B01EB0">
              <w:rPr>
                <w:sz w:val="18"/>
                <w:szCs w:val="18"/>
              </w:rPr>
              <w:t>9.3C</w:t>
            </w:r>
            <w:r>
              <w:rPr>
                <w:sz w:val="18"/>
                <w:szCs w:val="18"/>
              </w:rPr>
              <w:t xml:space="preserve"> N</w:t>
            </w:r>
            <w:r w:rsidRPr="00B01EB0">
              <w:rPr>
                <w:sz w:val="18"/>
                <w:szCs w:val="18"/>
              </w:rPr>
              <w:t>R inter-frequency measurements for SAN</w:t>
            </w:r>
          </w:p>
        </w:tc>
        <w:tc>
          <w:tcPr>
            <w:tcW w:w="2068" w:type="dxa"/>
          </w:tcPr>
          <w:p w14:paraId="0513A0A8" w14:textId="582A3996" w:rsidR="00854277" w:rsidRPr="00944F91" w:rsidRDefault="00854277" w:rsidP="007B06A7">
            <w:pPr>
              <w:rPr>
                <w:sz w:val="18"/>
                <w:szCs w:val="18"/>
              </w:rPr>
            </w:pPr>
            <w:r>
              <w:rPr>
                <w:rFonts w:hint="eastAsia"/>
                <w:sz w:val="18"/>
                <w:szCs w:val="18"/>
              </w:rPr>
              <w:t>C</w:t>
            </w:r>
            <w:r>
              <w:rPr>
                <w:sz w:val="18"/>
                <w:szCs w:val="18"/>
              </w:rPr>
              <w:t xml:space="preserve">ompany 6 </w:t>
            </w:r>
          </w:p>
        </w:tc>
      </w:tr>
    </w:tbl>
    <w:p w14:paraId="43CA2B74" w14:textId="77777777" w:rsidR="003A7828" w:rsidRDefault="003A7828" w:rsidP="003A7828">
      <w:pPr>
        <w:spacing w:after="120" w:line="259" w:lineRule="auto"/>
        <w:rPr>
          <w:b/>
          <w:bCs/>
          <w:i/>
          <w:iCs/>
        </w:rPr>
      </w:pPr>
    </w:p>
    <w:p w14:paraId="72ADC3B2" w14:textId="077FA9B5" w:rsidR="001D3B20" w:rsidRPr="002571A5" w:rsidRDefault="003A7828" w:rsidP="00FF0E3A">
      <w:pPr>
        <w:rPr>
          <w:rFonts w:cs="v4.2.0"/>
        </w:rPr>
      </w:pPr>
      <w:r w:rsidRPr="002571A5">
        <w:rPr>
          <w:rFonts w:cs="v4.2.0" w:hint="eastAsia"/>
        </w:rPr>
        <w:t>T</w:t>
      </w:r>
      <w:r w:rsidRPr="002571A5">
        <w:rPr>
          <w:rFonts w:cs="v4.2.0"/>
        </w:rPr>
        <w:t>h</w:t>
      </w:r>
      <w:r w:rsidR="002571A5">
        <w:rPr>
          <w:rFonts w:cs="v4.2.0"/>
        </w:rPr>
        <w:t xml:space="preserve">e </w:t>
      </w:r>
      <w:r w:rsidRPr="002571A5">
        <w:rPr>
          <w:rFonts w:cs="v4.2.0"/>
        </w:rPr>
        <w:t xml:space="preserve">main open issues for these RRM requirements are </w:t>
      </w:r>
    </w:p>
    <w:p w14:paraId="41CA14DB" w14:textId="0B96037B" w:rsidR="003A7828" w:rsidRDefault="003A7828" w:rsidP="003A7828">
      <w:pPr>
        <w:pStyle w:val="af6"/>
        <w:numPr>
          <w:ilvl w:val="0"/>
          <w:numId w:val="27"/>
        </w:numPr>
      </w:pPr>
      <w:r>
        <w:t>CHO delay</w:t>
      </w:r>
    </w:p>
    <w:p w14:paraId="15102CE0" w14:textId="289640C7" w:rsidR="003A7828" w:rsidRDefault="003A7828" w:rsidP="003A7828">
      <w:pPr>
        <w:pStyle w:val="af6"/>
        <w:numPr>
          <w:ilvl w:val="0"/>
          <w:numId w:val="27"/>
        </w:numPr>
      </w:pPr>
      <w:r w:rsidRPr="003A7828">
        <w:t>requirements for SSB time index detection</w:t>
      </w:r>
    </w:p>
    <w:p w14:paraId="1D58F43E" w14:textId="77777777" w:rsidR="003934B5" w:rsidRPr="00444D5D" w:rsidRDefault="003934B5" w:rsidP="00444D5D">
      <w:pPr>
        <w:rPr>
          <w:rFonts w:cs="v4.2.0"/>
          <w:b/>
          <w:bCs/>
          <w:i/>
          <w:iCs/>
        </w:rPr>
      </w:pPr>
    </w:p>
    <w:p w14:paraId="6650963D" w14:textId="28D3AAD4" w:rsidR="00616984" w:rsidRPr="009546DE" w:rsidRDefault="00616984" w:rsidP="00616984">
      <w:pPr>
        <w:pStyle w:val="af6"/>
        <w:numPr>
          <w:ilvl w:val="0"/>
          <w:numId w:val="24"/>
        </w:numPr>
        <w:rPr>
          <w:rFonts w:cs="v4.2.0"/>
          <w:b/>
          <w:bCs/>
          <w:u w:val="single"/>
        </w:rPr>
      </w:pPr>
      <w:r w:rsidRPr="009546DE">
        <w:rPr>
          <w:rFonts w:cs="v4.2.0" w:hint="eastAsia"/>
          <w:b/>
          <w:bCs/>
          <w:u w:val="single"/>
        </w:rPr>
        <w:t>H</w:t>
      </w:r>
      <w:r w:rsidRPr="009546DE">
        <w:rPr>
          <w:rFonts w:cs="v4.2.0"/>
          <w:b/>
          <w:bCs/>
          <w:u w:val="single"/>
        </w:rPr>
        <w:t>andover</w:t>
      </w:r>
    </w:p>
    <w:p w14:paraId="1D81841D" w14:textId="07828F2E" w:rsidR="00B83F10" w:rsidRDefault="00E42A02" w:rsidP="009F7C5A">
      <w:pPr>
        <w:rPr>
          <w:rFonts w:cs="v4.2.0"/>
        </w:rPr>
      </w:pPr>
      <w:r>
        <w:rPr>
          <w:rFonts w:cs="v4.2.0"/>
        </w:rPr>
        <w:t>In the las</w:t>
      </w:r>
      <w:r>
        <w:rPr>
          <w:rFonts w:cs="v4.2.0" w:hint="eastAsia"/>
        </w:rPr>
        <w:t>t</w:t>
      </w:r>
      <w:r>
        <w:rPr>
          <w:rFonts w:cs="v4.2.0"/>
        </w:rPr>
        <w:t xml:space="preserve"> RAN4 meeting, the general principle to update the handover requirements for less than 5MHz NTN was agreed as:</w:t>
      </w:r>
    </w:p>
    <w:tbl>
      <w:tblPr>
        <w:tblStyle w:val="af8"/>
        <w:tblW w:w="0" w:type="auto"/>
        <w:tblLook w:val="04A0" w:firstRow="1" w:lastRow="0" w:firstColumn="1" w:lastColumn="0" w:noHBand="0" w:noVBand="1"/>
      </w:tblPr>
      <w:tblGrid>
        <w:gridCol w:w="9629"/>
      </w:tblGrid>
      <w:tr w:rsidR="00E42A02" w14:paraId="75079B6A" w14:textId="77777777" w:rsidTr="00E42A02">
        <w:tc>
          <w:tcPr>
            <w:tcW w:w="9629" w:type="dxa"/>
          </w:tcPr>
          <w:p w14:paraId="5B7B4791" w14:textId="77777777" w:rsidR="003A7828" w:rsidRPr="005B3521" w:rsidRDefault="003A7828" w:rsidP="003A7828">
            <w:pPr>
              <w:pStyle w:val="4"/>
            </w:pPr>
            <w:r>
              <w:t>Issue 1-2-1-1 HO delay</w:t>
            </w:r>
          </w:p>
          <w:p w14:paraId="2375770B" w14:textId="77777777" w:rsidR="003A7828" w:rsidRPr="004473DC" w:rsidRDefault="003A7828" w:rsidP="003A7828">
            <w:pPr>
              <w:spacing w:after="120"/>
              <w:rPr>
                <w:color w:val="0070C0"/>
              </w:rPr>
            </w:pPr>
            <w:r w:rsidRPr="004473DC">
              <w:rPr>
                <w:rFonts w:hint="eastAsia"/>
                <w:color w:val="0070C0"/>
              </w:rPr>
              <w:t>A</w:t>
            </w:r>
            <w:r w:rsidRPr="004473DC">
              <w:rPr>
                <w:color w:val="0070C0"/>
              </w:rPr>
              <w:t>greements</w:t>
            </w:r>
          </w:p>
          <w:p w14:paraId="6C64B404" w14:textId="77777777" w:rsidR="003A7828" w:rsidRPr="004A34BA" w:rsidRDefault="003A7828" w:rsidP="003A7828">
            <w:pPr>
              <w:pStyle w:val="af6"/>
              <w:numPr>
                <w:ilvl w:val="0"/>
                <w:numId w:val="4"/>
              </w:numPr>
              <w:snapToGrid w:val="0"/>
              <w:spacing w:after="120"/>
              <w:contextualSpacing w:val="0"/>
              <w:rPr>
                <w:bCs/>
                <w:iCs/>
                <w:szCs w:val="21"/>
                <w:highlight w:val="green"/>
              </w:rPr>
            </w:pPr>
            <w:r w:rsidRPr="004A34BA">
              <w:rPr>
                <w:bCs/>
                <w:iCs/>
                <w:szCs w:val="21"/>
                <w:highlight w:val="green"/>
              </w:rPr>
              <w:t>T</w:t>
            </w:r>
            <w:r w:rsidRPr="004A34BA">
              <w:rPr>
                <w:bCs/>
                <w:iCs/>
                <w:szCs w:val="21"/>
                <w:highlight w:val="green"/>
                <w:vertAlign w:val="subscript"/>
              </w:rPr>
              <w:t>∆</w:t>
            </w:r>
            <w:r w:rsidRPr="004A34BA">
              <w:rPr>
                <w:bCs/>
                <w:iCs/>
                <w:szCs w:val="21"/>
                <w:highlight w:val="green"/>
              </w:rPr>
              <w:t xml:space="preserve"> in HO requirement for NTN in exiting TS38.133 clause 6.1C.1.2. shall be extended to [3 </w:t>
            </w:r>
            <w:proofErr w:type="spellStart"/>
            <w:r w:rsidRPr="004A34BA">
              <w:rPr>
                <w:bCs/>
                <w:iCs/>
                <w:szCs w:val="21"/>
                <w:highlight w:val="green"/>
              </w:rPr>
              <w:t>Trs</w:t>
            </w:r>
            <w:proofErr w:type="spellEnd"/>
            <w:r w:rsidRPr="004A34BA">
              <w:rPr>
                <w:bCs/>
                <w:iCs/>
                <w:szCs w:val="21"/>
                <w:highlight w:val="green"/>
              </w:rPr>
              <w:t xml:space="preserve">] </w:t>
            </w:r>
          </w:p>
          <w:p w14:paraId="7A40E827" w14:textId="77777777" w:rsidR="003A7828" w:rsidRPr="005B3521" w:rsidRDefault="003A7828" w:rsidP="003A7828">
            <w:pPr>
              <w:pStyle w:val="4"/>
            </w:pPr>
            <w:r>
              <w:t>Issue 1-2-1-2 CHO delay</w:t>
            </w:r>
          </w:p>
          <w:p w14:paraId="27172278" w14:textId="77777777" w:rsidR="003A7828" w:rsidRPr="00A20922" w:rsidRDefault="003A7828" w:rsidP="003A7828">
            <w:pPr>
              <w:spacing w:after="120"/>
              <w:rPr>
                <w:color w:val="0070C0"/>
              </w:rPr>
            </w:pPr>
            <w:r w:rsidRPr="004473DC">
              <w:rPr>
                <w:rFonts w:hint="eastAsia"/>
                <w:color w:val="0070C0"/>
              </w:rPr>
              <w:t>A</w:t>
            </w:r>
            <w:r w:rsidRPr="004473DC">
              <w:rPr>
                <w:color w:val="0070C0"/>
              </w:rPr>
              <w:t>greements</w:t>
            </w:r>
            <w:r>
              <w:rPr>
                <w:color w:val="0070C0"/>
              </w:rPr>
              <w:t>/</w:t>
            </w:r>
            <w:r w:rsidRPr="008E5B50">
              <w:rPr>
                <w:rFonts w:hint="eastAsia"/>
                <w:color w:val="0070C0"/>
              </w:rPr>
              <w:t xml:space="preserve"> </w:t>
            </w:r>
            <w:r w:rsidRPr="00A20922">
              <w:rPr>
                <w:rFonts w:hint="eastAsia"/>
                <w:color w:val="0070C0"/>
              </w:rPr>
              <w:t>W</w:t>
            </w:r>
            <w:r w:rsidRPr="00A20922">
              <w:rPr>
                <w:color w:val="0070C0"/>
              </w:rPr>
              <w:t>ay</w:t>
            </w:r>
            <w:r>
              <w:rPr>
                <w:color w:val="0070C0"/>
              </w:rPr>
              <w:t>-</w:t>
            </w:r>
            <w:r>
              <w:rPr>
                <w:rFonts w:hint="eastAsia"/>
                <w:color w:val="0070C0"/>
              </w:rPr>
              <w:t>f</w:t>
            </w:r>
            <w:r w:rsidRPr="00A20922">
              <w:rPr>
                <w:color w:val="0070C0"/>
              </w:rPr>
              <w:t>orw</w:t>
            </w:r>
            <w:r>
              <w:rPr>
                <w:color w:val="0070C0"/>
              </w:rPr>
              <w:t>ar</w:t>
            </w:r>
            <w:r w:rsidRPr="00A20922">
              <w:rPr>
                <w:color w:val="0070C0"/>
              </w:rPr>
              <w:t>d:</w:t>
            </w:r>
          </w:p>
          <w:p w14:paraId="3D922AA3" w14:textId="77777777" w:rsidR="003A7828" w:rsidRPr="003A7828" w:rsidRDefault="003A7828" w:rsidP="003A7828">
            <w:pPr>
              <w:pStyle w:val="af6"/>
              <w:numPr>
                <w:ilvl w:val="0"/>
                <w:numId w:val="4"/>
              </w:numPr>
              <w:spacing w:after="120" w:line="259" w:lineRule="auto"/>
              <w:ind w:leftChars="188" w:left="755"/>
              <w:contextualSpacing w:val="0"/>
            </w:pPr>
            <w:r w:rsidRPr="003A7828">
              <w:rPr>
                <w:b/>
                <w:bCs/>
                <w:i/>
                <w:iCs/>
                <w:sz w:val="18"/>
                <w:szCs w:val="18"/>
              </w:rPr>
              <w:t>for</w:t>
            </w:r>
            <w:r w:rsidRPr="003A7828">
              <w:t xml:space="preserve"> CHO without L3 measurement: </w:t>
            </w:r>
          </w:p>
          <w:p w14:paraId="2B7A8F46" w14:textId="77777777" w:rsidR="003A7828" w:rsidRPr="003A7828" w:rsidRDefault="003A7828" w:rsidP="003A7828">
            <w:pPr>
              <w:pStyle w:val="af6"/>
              <w:numPr>
                <w:ilvl w:val="1"/>
                <w:numId w:val="4"/>
              </w:numPr>
              <w:snapToGrid w:val="0"/>
              <w:spacing w:after="120"/>
              <w:contextualSpacing w:val="0"/>
              <w:rPr>
                <w:bCs/>
                <w:iCs/>
                <w:szCs w:val="21"/>
              </w:rPr>
            </w:pPr>
            <w:r w:rsidRPr="003A7828">
              <w:rPr>
                <w:bCs/>
                <w:iCs/>
                <w:szCs w:val="21"/>
              </w:rPr>
              <w:t>T</w:t>
            </w:r>
            <w:r w:rsidRPr="003A7828">
              <w:rPr>
                <w:bCs/>
                <w:iCs/>
                <w:szCs w:val="21"/>
                <w:vertAlign w:val="subscript"/>
              </w:rPr>
              <w:t>∆</w:t>
            </w:r>
            <w:r w:rsidRPr="003A7828">
              <w:rPr>
                <w:bCs/>
                <w:iCs/>
                <w:szCs w:val="21"/>
              </w:rPr>
              <w:t xml:space="preserve"> in CHO requirement for NTN in exiting TS38.133 shall be extended to [3 </w:t>
            </w:r>
            <w:proofErr w:type="spellStart"/>
            <w:r w:rsidRPr="003A7828">
              <w:rPr>
                <w:bCs/>
                <w:iCs/>
                <w:szCs w:val="21"/>
              </w:rPr>
              <w:t>Trs</w:t>
            </w:r>
            <w:proofErr w:type="spellEnd"/>
            <w:r w:rsidRPr="003A7828">
              <w:rPr>
                <w:bCs/>
                <w:iCs/>
                <w:szCs w:val="21"/>
              </w:rPr>
              <w:t xml:space="preserve">] </w:t>
            </w:r>
          </w:p>
          <w:p w14:paraId="17D74507" w14:textId="77777777" w:rsidR="003A7828" w:rsidRPr="003A7828" w:rsidRDefault="003A7828" w:rsidP="003A7828">
            <w:pPr>
              <w:pStyle w:val="af6"/>
              <w:numPr>
                <w:ilvl w:val="0"/>
                <w:numId w:val="4"/>
              </w:numPr>
              <w:spacing w:after="120" w:line="259" w:lineRule="auto"/>
              <w:ind w:leftChars="188" w:left="755"/>
              <w:contextualSpacing w:val="0"/>
              <w:rPr>
                <w:szCs w:val="21"/>
                <w:highlight w:val="yellow"/>
              </w:rPr>
            </w:pPr>
            <w:r w:rsidRPr="003A7828">
              <w:rPr>
                <w:szCs w:val="21"/>
                <w:highlight w:val="yellow"/>
              </w:rPr>
              <w:t xml:space="preserve">FFS on </w:t>
            </w:r>
            <w:r w:rsidRPr="003A7828">
              <w:rPr>
                <w:rFonts w:hint="eastAsia"/>
                <w:szCs w:val="21"/>
                <w:highlight w:val="yellow"/>
              </w:rPr>
              <w:t>f</w:t>
            </w:r>
            <w:r w:rsidRPr="003A7828">
              <w:rPr>
                <w:szCs w:val="21"/>
                <w:highlight w:val="yellow"/>
              </w:rPr>
              <w:t xml:space="preserve">or CHO with L3 measurement: </w:t>
            </w:r>
          </w:p>
          <w:p w14:paraId="387FD3CB" w14:textId="77777777" w:rsidR="003A7828" w:rsidRPr="003A7828" w:rsidRDefault="003A7828" w:rsidP="003A7828">
            <w:pPr>
              <w:pStyle w:val="af6"/>
              <w:numPr>
                <w:ilvl w:val="1"/>
                <w:numId w:val="4"/>
              </w:numPr>
              <w:spacing w:after="120" w:line="259" w:lineRule="auto"/>
              <w:contextualSpacing w:val="0"/>
              <w:rPr>
                <w:szCs w:val="21"/>
                <w:highlight w:val="yellow"/>
              </w:rPr>
            </w:pPr>
            <w:proofErr w:type="spellStart"/>
            <w:r w:rsidRPr="003A7828">
              <w:rPr>
                <w:bCs/>
                <w:iCs/>
                <w:szCs w:val="21"/>
                <w:highlight w:val="yellow"/>
              </w:rPr>
              <w:t>T</w:t>
            </w:r>
            <w:r w:rsidRPr="003A7828">
              <w:rPr>
                <w:bCs/>
                <w:iCs/>
                <w:highlight w:val="yellow"/>
              </w:rPr>
              <w:t>measure</w:t>
            </w:r>
            <w:proofErr w:type="spellEnd"/>
            <w:r w:rsidRPr="003A7828">
              <w:rPr>
                <w:bCs/>
                <w:iCs/>
                <w:szCs w:val="21"/>
                <w:highlight w:val="yellow"/>
              </w:rPr>
              <w:t xml:space="preserve"> which is same as the definition for </w:t>
            </w:r>
            <w:proofErr w:type="spellStart"/>
            <w:r w:rsidRPr="003A7828">
              <w:rPr>
                <w:bCs/>
                <w:szCs w:val="21"/>
                <w:highlight w:val="yellow"/>
              </w:rPr>
              <w:t>T</w:t>
            </w:r>
            <w:r w:rsidRPr="003A7828">
              <w:rPr>
                <w:bCs/>
                <w:highlight w:val="yellow"/>
              </w:rPr>
              <w:t>identify_intra_with_index</w:t>
            </w:r>
            <w:proofErr w:type="spellEnd"/>
            <w:r w:rsidRPr="003A7828">
              <w:rPr>
                <w:bCs/>
                <w:szCs w:val="21"/>
                <w:highlight w:val="yellow"/>
              </w:rPr>
              <w:t xml:space="preserve"> and </w:t>
            </w:r>
            <w:proofErr w:type="spellStart"/>
            <w:r w:rsidRPr="003A7828">
              <w:rPr>
                <w:bCs/>
                <w:szCs w:val="21"/>
                <w:highlight w:val="yellow"/>
              </w:rPr>
              <w:t>T</w:t>
            </w:r>
            <w:r w:rsidRPr="003A7828">
              <w:rPr>
                <w:bCs/>
                <w:highlight w:val="yellow"/>
              </w:rPr>
              <w:t>identify_inter_with_index</w:t>
            </w:r>
            <w:proofErr w:type="spellEnd"/>
            <w:r w:rsidRPr="003A7828">
              <w:rPr>
                <w:rFonts w:hint="eastAsia"/>
                <w:bCs/>
                <w:iCs/>
                <w:szCs w:val="21"/>
                <w:highlight w:val="yellow"/>
              </w:rPr>
              <w:t xml:space="preserve"> </w:t>
            </w:r>
            <w:r w:rsidRPr="003A7828">
              <w:rPr>
                <w:bCs/>
                <w:iCs/>
                <w:szCs w:val="21"/>
                <w:highlight w:val="yellow"/>
              </w:rPr>
              <w:t xml:space="preserve">in issue 1-2-4-2 </w:t>
            </w:r>
            <w:r w:rsidRPr="003A7828">
              <w:rPr>
                <w:rFonts w:hint="eastAsia"/>
                <w:bCs/>
                <w:iCs/>
                <w:szCs w:val="21"/>
                <w:highlight w:val="yellow"/>
              </w:rPr>
              <w:t>wil</w:t>
            </w:r>
            <w:r w:rsidRPr="003A7828">
              <w:rPr>
                <w:bCs/>
                <w:iCs/>
                <w:szCs w:val="21"/>
                <w:highlight w:val="yellow"/>
              </w:rPr>
              <w:t xml:space="preserve">l be extended </w:t>
            </w:r>
          </w:p>
          <w:p w14:paraId="1AECD9B5" w14:textId="77777777" w:rsidR="003A7828" w:rsidRPr="003A7828" w:rsidRDefault="003A7828" w:rsidP="003A7828">
            <w:pPr>
              <w:pStyle w:val="af6"/>
              <w:numPr>
                <w:ilvl w:val="1"/>
                <w:numId w:val="4"/>
              </w:numPr>
              <w:spacing w:after="120" w:line="259" w:lineRule="auto"/>
              <w:contextualSpacing w:val="0"/>
              <w:rPr>
                <w:sz w:val="22"/>
              </w:rPr>
            </w:pPr>
            <w:r w:rsidRPr="003A7828">
              <w:rPr>
                <w:bCs/>
                <w:iCs/>
                <w:highlight w:val="yellow"/>
              </w:rPr>
              <w:t>T</w:t>
            </w:r>
            <w:r w:rsidRPr="003A7828">
              <w:rPr>
                <w:bCs/>
                <w:iCs/>
                <w:highlight w:val="yellow"/>
                <w:vertAlign w:val="subscript"/>
              </w:rPr>
              <w:t>∆</w:t>
            </w:r>
            <w:r w:rsidRPr="003A7828">
              <w:rPr>
                <w:bCs/>
                <w:iCs/>
                <w:highlight w:val="yellow"/>
              </w:rPr>
              <w:t xml:space="preserve"> in CHO requirement for NTN in exiting TS38.133 shall be extended to [3 </w:t>
            </w:r>
            <w:proofErr w:type="spellStart"/>
            <w:r w:rsidRPr="003A7828">
              <w:rPr>
                <w:bCs/>
                <w:iCs/>
                <w:highlight w:val="yellow"/>
              </w:rPr>
              <w:t>Trs</w:t>
            </w:r>
            <w:proofErr w:type="spellEnd"/>
            <w:r w:rsidRPr="003A7828">
              <w:rPr>
                <w:bCs/>
                <w:iCs/>
                <w:highlight w:val="yellow"/>
              </w:rPr>
              <w:t>]</w:t>
            </w:r>
            <w:r w:rsidRPr="003A7828">
              <w:rPr>
                <w:bCs/>
                <w:iCs/>
              </w:rPr>
              <w:t xml:space="preserve"> </w:t>
            </w:r>
          </w:p>
          <w:p w14:paraId="79DED7BE" w14:textId="77777777" w:rsidR="00E42A02" w:rsidRPr="003A7828" w:rsidRDefault="00E42A02" w:rsidP="009F7C5A">
            <w:pPr>
              <w:rPr>
                <w:rFonts w:cs="v4.2.0"/>
              </w:rPr>
            </w:pPr>
          </w:p>
        </w:tc>
      </w:tr>
    </w:tbl>
    <w:p w14:paraId="1D864D18" w14:textId="77777777" w:rsidR="00E42A02" w:rsidRDefault="00E42A02" w:rsidP="009F7C5A">
      <w:pPr>
        <w:rPr>
          <w:rFonts w:cs="v4.2.0"/>
        </w:rPr>
      </w:pPr>
    </w:p>
    <w:p w14:paraId="5B4D60C7" w14:textId="4AC4F3BB" w:rsidR="009F7C5A" w:rsidRDefault="00E42A02" w:rsidP="009F7C5A">
      <w:pPr>
        <w:rPr>
          <w:rFonts w:cs="v4.2.0"/>
        </w:rPr>
      </w:pPr>
      <w:r>
        <w:rPr>
          <w:rFonts w:cs="v4.2.0" w:hint="eastAsia"/>
        </w:rPr>
        <w:t>More</w:t>
      </w:r>
      <w:r>
        <w:rPr>
          <w:rFonts w:cs="v4.2.0"/>
        </w:rPr>
        <w:t xml:space="preserve"> especially, t</w:t>
      </w:r>
      <w:r w:rsidR="009F7C5A">
        <w:rPr>
          <w:rFonts w:cs="v4.2.0"/>
        </w:rPr>
        <w:t xml:space="preserve">he RRM requirements for NTN </w:t>
      </w:r>
      <w:r w:rsidR="009C7778">
        <w:rPr>
          <w:rFonts w:cs="v4.2.0"/>
        </w:rPr>
        <w:t xml:space="preserve">conditional </w:t>
      </w:r>
      <w:r w:rsidR="009F7C5A">
        <w:rPr>
          <w:rFonts w:cs="v4.2.0"/>
        </w:rPr>
        <w:t xml:space="preserve">handover </w:t>
      </w:r>
      <w:r w:rsidR="00AE27C0">
        <w:rPr>
          <w:rFonts w:cs="v4.2.0"/>
        </w:rPr>
        <w:t>was defined</w:t>
      </w:r>
      <w:r w:rsidR="009F7C5A">
        <w:rPr>
          <w:rFonts w:cs="v4.2.0"/>
        </w:rPr>
        <w:t xml:space="preserve"> in TS38.133 6.1C</w:t>
      </w:r>
      <w:r w:rsidR="009C7778">
        <w:rPr>
          <w:rFonts w:cs="v4.2.0"/>
        </w:rPr>
        <w:t>.2</w:t>
      </w:r>
      <w:r w:rsidR="009F7C5A">
        <w:rPr>
          <w:rFonts w:cs="v4.2.0"/>
        </w:rPr>
        <w:t xml:space="preserve"> [</w:t>
      </w:r>
      <w:r w:rsidR="00E3411E">
        <w:rPr>
          <w:rFonts w:cs="v4.2.0"/>
        </w:rPr>
        <w:t>4</w:t>
      </w:r>
      <w:r w:rsidR="009F7C5A">
        <w:rPr>
          <w:rFonts w:cs="v4.2.0"/>
        </w:rPr>
        <w:t xml:space="preserve">]. </w:t>
      </w:r>
      <w:r w:rsidR="009C7778">
        <w:rPr>
          <w:rFonts w:cs="v4.2.0"/>
        </w:rPr>
        <w:t xml:space="preserve">In comparison with the normal handover, </w:t>
      </w:r>
      <w:r w:rsidR="00305F2D">
        <w:rPr>
          <w:rFonts w:cs="v4.2.0"/>
        </w:rPr>
        <w:t>beside</w:t>
      </w:r>
      <w:r w:rsidR="009F7C5A" w:rsidRPr="00065C7F">
        <w:rPr>
          <w:rFonts w:cs="v4.2.0"/>
          <w:b/>
          <w:bCs/>
          <w:i/>
          <w:iCs/>
        </w:rPr>
        <w:t xml:space="preserve"> </w:t>
      </w:r>
      <w:proofErr w:type="spellStart"/>
      <w:r w:rsidR="009F7C5A" w:rsidRPr="00065C7F">
        <w:rPr>
          <w:rFonts w:cs="v4.2.0"/>
          <w:b/>
          <w:bCs/>
          <w:i/>
          <w:iCs/>
        </w:rPr>
        <w:t>T</w:t>
      </w:r>
      <w:r w:rsidR="009F7C5A" w:rsidRPr="00065C7F">
        <w:rPr>
          <w:rFonts w:cs="v4.2.0"/>
          <w:b/>
          <w:bCs/>
          <w:i/>
          <w:iCs/>
          <w:sz w:val="18"/>
          <w:szCs w:val="20"/>
        </w:rPr>
        <w:t>inter</w:t>
      </w:r>
      <w:r w:rsidR="00AE27C0" w:rsidRPr="00065C7F">
        <w:rPr>
          <w:rFonts w:cs="v4.2.0"/>
          <w:b/>
          <w:bCs/>
          <w:i/>
          <w:iCs/>
          <w:sz w:val="18"/>
          <w:szCs w:val="20"/>
        </w:rPr>
        <w:t>rupt</w:t>
      </w:r>
      <w:proofErr w:type="spellEnd"/>
      <w:r w:rsidR="00305F2D">
        <w:rPr>
          <w:rFonts w:cs="v4.2.0"/>
          <w:b/>
          <w:bCs/>
          <w:i/>
          <w:iCs/>
          <w:sz w:val="18"/>
          <w:szCs w:val="20"/>
        </w:rPr>
        <w:t xml:space="preserve"> </w:t>
      </w:r>
      <w:r w:rsidR="00305F2D" w:rsidRPr="00305F2D">
        <w:rPr>
          <w:rFonts w:cs="v4.2.0"/>
        </w:rPr>
        <w:t xml:space="preserve">the other </w:t>
      </w:r>
      <w:r w:rsidR="00305F2D">
        <w:rPr>
          <w:rFonts w:cs="v4.2.0"/>
        </w:rPr>
        <w:t>one important factor which could be impacted by the punctured SSBs in case of less than 5</w:t>
      </w:r>
      <w:r w:rsidR="00305F2D">
        <w:rPr>
          <w:rFonts w:cs="v4.2.0" w:hint="eastAsia"/>
        </w:rPr>
        <w:t>MHz</w:t>
      </w:r>
      <w:r w:rsidR="00305F2D">
        <w:rPr>
          <w:rFonts w:cs="v4.2.0"/>
        </w:rPr>
        <w:t xml:space="preserve"> </w:t>
      </w:r>
      <w:r w:rsidR="002571A5">
        <w:rPr>
          <w:rFonts w:cs="v4.2.0"/>
        </w:rPr>
        <w:t xml:space="preserve">NTN </w:t>
      </w:r>
      <w:r w:rsidR="00305F2D">
        <w:rPr>
          <w:rFonts w:cs="v4.2.0"/>
        </w:rPr>
        <w:t xml:space="preserve">is </w:t>
      </w:r>
      <w:proofErr w:type="spellStart"/>
      <w:r w:rsidR="00305F2D" w:rsidRPr="002571A5">
        <w:rPr>
          <w:b/>
          <w:i/>
          <w:szCs w:val="21"/>
          <w:highlight w:val="yellow"/>
        </w:rPr>
        <w:t>T</w:t>
      </w:r>
      <w:r w:rsidR="00305F2D" w:rsidRPr="002571A5">
        <w:rPr>
          <w:b/>
          <w:i/>
          <w:highlight w:val="yellow"/>
        </w:rPr>
        <w:t>measure</w:t>
      </w:r>
      <w:proofErr w:type="spellEnd"/>
      <w:r w:rsidR="00AE27C0">
        <w:rPr>
          <w:rFonts w:cs="v4.2.0"/>
        </w:rPr>
        <w:t xml:space="preserve"> </w:t>
      </w:r>
      <w:r w:rsidR="00305F2D">
        <w:rPr>
          <w:rFonts w:cs="v4.2.0"/>
        </w:rPr>
        <w:t xml:space="preserve">since L3 measurement is </w:t>
      </w:r>
      <w:r w:rsidR="002571A5">
        <w:rPr>
          <w:rFonts w:cs="v4.2.0"/>
        </w:rPr>
        <w:t xml:space="preserve">also </w:t>
      </w:r>
      <w:r w:rsidR="00305F2D">
        <w:rPr>
          <w:rFonts w:cs="v4.2.0"/>
        </w:rPr>
        <w:t>based on SSB.</w:t>
      </w:r>
    </w:p>
    <w:tbl>
      <w:tblPr>
        <w:tblStyle w:val="af8"/>
        <w:tblW w:w="0" w:type="auto"/>
        <w:tblLook w:val="04A0" w:firstRow="1" w:lastRow="0" w:firstColumn="1" w:lastColumn="0" w:noHBand="0" w:noVBand="1"/>
      </w:tblPr>
      <w:tblGrid>
        <w:gridCol w:w="9629"/>
      </w:tblGrid>
      <w:tr w:rsidR="009C7778" w14:paraId="46A50B93" w14:textId="77777777" w:rsidTr="009C7778">
        <w:tc>
          <w:tcPr>
            <w:tcW w:w="9629" w:type="dxa"/>
          </w:tcPr>
          <w:p w14:paraId="44B9F2C0" w14:textId="77777777" w:rsidR="009C7778" w:rsidRPr="009C5807" w:rsidRDefault="009C7778" w:rsidP="009C7778">
            <w:pPr>
              <w:pStyle w:val="4"/>
              <w:rPr>
                <w:lang w:val="en-US" w:eastAsia="zh-CN"/>
              </w:rPr>
            </w:pPr>
            <w:r w:rsidRPr="009C5807">
              <w:rPr>
                <w:lang w:val="en-US" w:eastAsia="zh-CN"/>
              </w:rPr>
              <w:lastRenderedPageBreak/>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.2</w:t>
            </w:r>
            <w:r w:rsidRPr="009C5807">
              <w:rPr>
                <w:lang w:val="en-US" w:eastAsia="zh-CN"/>
              </w:rPr>
              <w:tab/>
              <w:t>NR</w:t>
            </w:r>
            <w:r>
              <w:rPr>
                <w:rFonts w:hint="eastAsia"/>
                <w:lang w:val="en-US" w:eastAsia="zh-CN"/>
              </w:rPr>
              <w:t xml:space="preserve"> SAN</w:t>
            </w:r>
            <w:r w:rsidRPr="009C5807">
              <w:rPr>
                <w:lang w:val="en-US" w:eastAsia="zh-CN"/>
              </w:rPr>
              <w:t xml:space="preserve"> FR1 – NR</w:t>
            </w:r>
            <w:r>
              <w:rPr>
                <w:rFonts w:hint="eastAsia"/>
                <w:lang w:val="en-US" w:eastAsia="zh-CN"/>
              </w:rPr>
              <w:t xml:space="preserve"> SAN</w:t>
            </w:r>
            <w:r w:rsidRPr="009C5807">
              <w:rPr>
                <w:lang w:val="en-US" w:eastAsia="zh-CN"/>
              </w:rPr>
              <w:t xml:space="preserve"> FR1 conditional handover</w:t>
            </w:r>
          </w:p>
          <w:p w14:paraId="2CA27C41" w14:textId="77777777" w:rsidR="009C7778" w:rsidRPr="009C5807" w:rsidRDefault="009C7778" w:rsidP="009C7778">
            <w:r w:rsidRPr="009C5807">
              <w:t>The requirements in this clause are applicable to both intra-frequency and inter-frequency conditional handover from NR</w:t>
            </w:r>
            <w:r>
              <w:rPr>
                <w:rFonts w:hint="eastAsia"/>
              </w:rPr>
              <w:t xml:space="preserve"> SAN</w:t>
            </w:r>
            <w:r w:rsidRPr="009C5807">
              <w:t xml:space="preserve"> FR1 cell to NR</w:t>
            </w:r>
            <w:r>
              <w:rPr>
                <w:rFonts w:hint="eastAsia"/>
              </w:rPr>
              <w:t xml:space="preserve"> SAN</w:t>
            </w:r>
            <w:r w:rsidRPr="009C5807">
              <w:t xml:space="preserve"> FR1 cell.</w:t>
            </w:r>
            <w:r w:rsidRPr="003321AB">
              <w:t xml:space="preserve"> </w:t>
            </w:r>
            <w:r>
              <w:t xml:space="preserve">The requirements in this clause apply provided that UE has </w:t>
            </w:r>
            <w:r>
              <w:rPr>
                <w:rFonts w:cs="v4.2.0" w:hint="eastAsia"/>
              </w:rPr>
              <w:t xml:space="preserve">the valid </w:t>
            </w:r>
            <w:r w:rsidRPr="004521DB">
              <w:rPr>
                <w:rFonts w:cs="v4.2.0"/>
              </w:rPr>
              <w:t>and applicable</w:t>
            </w:r>
            <w:r w:rsidRPr="004521DB">
              <w:rPr>
                <w:rFonts w:cs="v4.2.0" w:hint="eastAsia"/>
              </w:rPr>
              <w:t xml:space="preserve"> </w:t>
            </w:r>
            <w:r>
              <w:rPr>
                <w:rFonts w:cs="v4.2.0" w:hint="eastAsia"/>
              </w:rPr>
              <w:t>parameters of e</w:t>
            </w:r>
            <w:r w:rsidRPr="00C13AB2">
              <w:rPr>
                <w:rFonts w:cs="v4.2.0"/>
              </w:rPr>
              <w:t>phemeris information</w:t>
            </w:r>
            <w:r>
              <w:rPr>
                <w:rFonts w:cs="v4.2.0" w:hint="eastAsia"/>
              </w:rPr>
              <w:t>, c</w:t>
            </w:r>
            <w:r w:rsidRPr="00C13AB2">
              <w:rPr>
                <w:rFonts w:cs="v4.2.0"/>
              </w:rPr>
              <w:t>ommon TA</w:t>
            </w:r>
            <w:r>
              <w:rPr>
                <w:rFonts w:cs="v4.2.0" w:hint="eastAsia"/>
              </w:rPr>
              <w:t xml:space="preserve">, </w:t>
            </w:r>
            <w:r w:rsidRPr="00C13AB2">
              <w:rPr>
                <w:rFonts w:cs="v4.2.0"/>
              </w:rPr>
              <w:t>DL and UL Polarization information</w:t>
            </w:r>
            <w:r>
              <w:rPr>
                <w:rFonts w:cs="v4.2.0" w:hint="eastAsia"/>
              </w:rPr>
              <w:t xml:space="preserve">, </w:t>
            </w:r>
            <w:proofErr w:type="spellStart"/>
            <w:r w:rsidRPr="00C13AB2">
              <w:rPr>
                <w:rFonts w:cs="v4.2.0"/>
              </w:rPr>
              <w:t>K</w:t>
            </w:r>
            <w:r w:rsidRPr="00C13AB2">
              <w:rPr>
                <w:rFonts w:cs="v4.2.0"/>
                <w:vertAlign w:val="subscript"/>
              </w:rPr>
              <w:t>offset</w:t>
            </w:r>
            <w:proofErr w:type="spellEnd"/>
            <w:r>
              <w:rPr>
                <w:rFonts w:cs="v4.2.0" w:hint="eastAsia"/>
              </w:rPr>
              <w:t xml:space="preserve">, and </w:t>
            </w:r>
            <w:proofErr w:type="spellStart"/>
            <w:r w:rsidRPr="00C13AB2">
              <w:rPr>
                <w:rFonts w:cs="v4.2.0"/>
              </w:rPr>
              <w:t>K</w:t>
            </w:r>
            <w:r w:rsidRPr="00842EDC">
              <w:rPr>
                <w:rFonts w:cs="v4.2.0"/>
                <w:vertAlign w:val="subscript"/>
              </w:rPr>
              <w:t>mac</w:t>
            </w:r>
            <w:proofErr w:type="spellEnd"/>
            <w:r>
              <w:rPr>
                <w:rFonts w:cs="v4.2.0" w:hint="eastAsia"/>
              </w:rPr>
              <w:t xml:space="preserve"> for target NR SAN cell</w:t>
            </w:r>
            <w:r>
              <w:rPr>
                <w:rFonts w:cs="v4.2.0"/>
              </w:rPr>
              <w:t xml:space="preserve"> during </w:t>
            </w:r>
            <w:r w:rsidRPr="009C5807">
              <w:t>D</w:t>
            </w:r>
            <w:r w:rsidRPr="009C5807">
              <w:rPr>
                <w:vertAlign w:val="subscript"/>
              </w:rPr>
              <w:t>CHO</w:t>
            </w:r>
            <w:r>
              <w:rPr>
                <w:rFonts w:cs="v4.2.0"/>
              </w:rPr>
              <w:t xml:space="preserve">, otherwise the measurement time, preparation time and interruption time may be longer than the requirements in clause </w:t>
            </w:r>
            <w:r w:rsidRPr="009C5807">
              <w:t>6.1</w:t>
            </w:r>
            <w:r>
              <w:rPr>
                <w:rFonts w:hint="eastAsia"/>
              </w:rPr>
              <w:t>C</w:t>
            </w:r>
            <w:r w:rsidRPr="009C5807">
              <w:t>.</w:t>
            </w:r>
            <w:r>
              <w:rPr>
                <w:rFonts w:hint="eastAsia"/>
              </w:rPr>
              <w:t>2</w:t>
            </w:r>
            <w:r w:rsidRPr="009C5807">
              <w:t>.2.2</w:t>
            </w:r>
            <w:r>
              <w:rPr>
                <w:rFonts w:cs="v4.2.0"/>
              </w:rPr>
              <w:t xml:space="preserve">, </w:t>
            </w:r>
            <w:r w:rsidRPr="009C5807">
              <w:t>6.1</w:t>
            </w:r>
            <w:r>
              <w:rPr>
                <w:rFonts w:hint="eastAsia"/>
              </w:rPr>
              <w:t>C</w:t>
            </w:r>
            <w:r w:rsidRPr="009C5807">
              <w:t>.</w:t>
            </w:r>
            <w:r>
              <w:rPr>
                <w:rFonts w:hint="eastAsia"/>
              </w:rPr>
              <w:t>2</w:t>
            </w:r>
            <w:r w:rsidRPr="009C5807">
              <w:t>.2.</w:t>
            </w:r>
            <w:r>
              <w:t xml:space="preserve">3 and </w:t>
            </w:r>
            <w:r w:rsidRPr="009C5807">
              <w:t>6.1</w:t>
            </w:r>
            <w:r>
              <w:rPr>
                <w:rFonts w:hint="eastAsia"/>
              </w:rPr>
              <w:t>C</w:t>
            </w:r>
            <w:r w:rsidRPr="009C5807">
              <w:t>.</w:t>
            </w:r>
            <w:r>
              <w:rPr>
                <w:rFonts w:hint="eastAsia"/>
              </w:rPr>
              <w:t>2</w:t>
            </w:r>
            <w:r w:rsidRPr="009C5807">
              <w:t>.2.</w:t>
            </w:r>
            <w:r>
              <w:t>4.</w:t>
            </w:r>
          </w:p>
          <w:p w14:paraId="70858E8B" w14:textId="77777777" w:rsidR="009C7778" w:rsidRPr="009C5807" w:rsidRDefault="009C7778" w:rsidP="009C7778">
            <w:pPr>
              <w:pStyle w:val="5"/>
            </w:pPr>
            <w:r w:rsidRPr="009C5807">
              <w:t>6.1</w:t>
            </w:r>
            <w:r>
              <w:rPr>
                <w:rFonts w:hint="eastAsia"/>
                <w:lang w:eastAsia="zh-CN"/>
              </w:rPr>
              <w:t>C</w:t>
            </w:r>
            <w:r w:rsidRPr="009C5807">
              <w:t>.</w:t>
            </w:r>
            <w:r>
              <w:rPr>
                <w:rFonts w:hint="eastAsia"/>
                <w:lang w:eastAsia="zh-CN"/>
              </w:rPr>
              <w:t>2</w:t>
            </w:r>
            <w:r w:rsidRPr="009C5807">
              <w:t>.2.1</w:t>
            </w:r>
            <w:r w:rsidRPr="009C5807">
              <w:tab/>
              <w:t>Handover delay</w:t>
            </w:r>
          </w:p>
          <w:p w14:paraId="4EBA6EE5" w14:textId="77777777" w:rsidR="009C7778" w:rsidRPr="009C5807" w:rsidRDefault="009C7778" w:rsidP="009C7778">
            <w:pPr>
              <w:rPr>
                <w:rFonts w:cs="v4.2.0"/>
              </w:rPr>
            </w:pPr>
            <w:r w:rsidRPr="007A35EE">
              <w:rPr>
                <w:rFonts w:cs="v4.2.0"/>
              </w:rPr>
              <w:t xml:space="preserve">Procedure delays for all procedures that can command a conditional handover are specified in </w:t>
            </w:r>
            <w:r w:rsidRPr="007A35EE">
              <w:t>TS 38.331 [2]</w:t>
            </w:r>
            <w:r w:rsidRPr="007A35EE">
              <w:rPr>
                <w:rFonts w:cs="v4.2.0"/>
              </w:rPr>
              <w:t>.</w:t>
            </w:r>
            <w:r w:rsidRPr="007A35EE">
              <w:rPr>
                <w:rFonts w:cs="v4.2.0" w:hint="eastAsia"/>
              </w:rPr>
              <w:t xml:space="preserve"> </w:t>
            </w:r>
            <w:r w:rsidRPr="007A35EE">
              <w:rPr>
                <w:rFonts w:cs="v4.2.0"/>
              </w:rPr>
              <w:t xml:space="preserve">UE </w:t>
            </w:r>
            <w:r>
              <w:rPr>
                <w:rFonts w:cs="v4.2.0"/>
              </w:rPr>
              <w:t>shall</w:t>
            </w:r>
            <w:r w:rsidRPr="007A35EE">
              <w:rPr>
                <w:rFonts w:cs="v4.2.0"/>
              </w:rPr>
              <w:t xml:space="preserve"> start RRM measurement before the time or distance condition is met, the time/distance condition is defined in clause </w:t>
            </w:r>
            <w:r w:rsidRPr="007A35EE">
              <w:rPr>
                <w:rFonts w:cs="v4.2.0" w:hint="eastAsia"/>
              </w:rPr>
              <w:t>5.5.4</w:t>
            </w:r>
            <w:r w:rsidRPr="007A35EE">
              <w:rPr>
                <w:rFonts w:cs="v4.2.0"/>
              </w:rPr>
              <w:t xml:space="preserve"> in TS 38.331[2]</w:t>
            </w:r>
          </w:p>
          <w:p w14:paraId="613D1F88" w14:textId="77777777" w:rsidR="009C7778" w:rsidRPr="009C5807" w:rsidRDefault="009C7778" w:rsidP="009C7778">
            <w:pPr>
              <w:rPr>
                <w:rFonts w:cs="v4.2.0"/>
              </w:rPr>
            </w:pPr>
            <w:r>
              <w:rPr>
                <w:rFonts w:cs="v4.2.0"/>
              </w:rPr>
              <w:t xml:space="preserve">When the UE receives a RRC message implying conditional handover the UE shall be ready to </w:t>
            </w:r>
            <w:r>
              <w:rPr>
                <w:rFonts w:cs="v4.2.0"/>
                <w:snapToGrid w:val="0"/>
              </w:rPr>
              <w:t>start the transmission of the new uplink PRACH channel</w:t>
            </w:r>
            <w:r>
              <w:rPr>
                <w:rFonts w:cs="v4.2.0"/>
              </w:rPr>
              <w:t xml:space="preserve"> </w:t>
            </w:r>
            <w:r w:rsidRPr="00153CCA">
              <w:rPr>
                <w:rFonts w:eastAsia="宋体" w:cs="v4.2.0"/>
              </w:rPr>
              <w:t xml:space="preserve">or PUSCH channel </w:t>
            </w:r>
            <w:r>
              <w:rPr>
                <w:rFonts w:cs="v4.2.0"/>
              </w:rPr>
              <w:t>within D</w:t>
            </w:r>
            <w:r>
              <w:rPr>
                <w:rFonts w:cs="v4.2.0"/>
                <w:vertAlign w:val="subscript"/>
              </w:rPr>
              <w:t>CHO</w:t>
            </w:r>
            <w:r>
              <w:rPr>
                <w:rFonts w:cs="v4.2.0"/>
              </w:rPr>
              <w:t xml:space="preserve"> seconds from the end of the last TTI containing the RRC command.</w:t>
            </w:r>
          </w:p>
          <w:p w14:paraId="00EF842B" w14:textId="77777777" w:rsidR="009C7778" w:rsidRPr="009C5807" w:rsidRDefault="009C7778" w:rsidP="009C7778">
            <w:pPr>
              <w:pStyle w:val="EQ"/>
            </w:pPr>
            <w:r w:rsidRPr="009C5807">
              <w:tab/>
              <w:t>D</w:t>
            </w:r>
            <w:r w:rsidRPr="009C5807">
              <w:rPr>
                <w:vertAlign w:val="subscript"/>
              </w:rPr>
              <w:t>CHO</w:t>
            </w:r>
            <w:r w:rsidRPr="009C5807">
              <w:t xml:space="preserve"> = T</w:t>
            </w:r>
            <w:r w:rsidRPr="009C5807">
              <w:rPr>
                <w:vertAlign w:val="subscript"/>
              </w:rPr>
              <w:t>RRC</w:t>
            </w:r>
            <w:r w:rsidRPr="009C5807">
              <w:t xml:space="preserve"> + </w:t>
            </w:r>
            <w:r w:rsidRPr="009C5807">
              <w:rPr>
                <w:iCs/>
              </w:rPr>
              <w:t>T</w:t>
            </w:r>
            <w:r w:rsidRPr="009C5807">
              <w:rPr>
                <w:iCs/>
                <w:vertAlign w:val="subscript"/>
              </w:rPr>
              <w:t>Event_DU</w:t>
            </w:r>
            <w:r w:rsidRPr="009C5807">
              <w:rPr>
                <w:iCs/>
              </w:rPr>
              <w:t xml:space="preserve"> + </w:t>
            </w:r>
            <w:r w:rsidRPr="009C5807">
              <w:t>T</w:t>
            </w:r>
            <w:r w:rsidRPr="009C5807">
              <w:rPr>
                <w:vertAlign w:val="subscript"/>
              </w:rPr>
              <w:t>measure</w:t>
            </w:r>
            <w:r w:rsidRPr="009C5807">
              <w:t xml:space="preserve"> + T</w:t>
            </w:r>
            <w:r w:rsidRPr="009C5807">
              <w:rPr>
                <w:vertAlign w:val="subscript"/>
              </w:rPr>
              <w:t>interrupt</w:t>
            </w:r>
            <w:r w:rsidRPr="009C5807">
              <w:t xml:space="preserve"> + T</w:t>
            </w:r>
            <w:r w:rsidRPr="009C5807">
              <w:rPr>
                <w:vertAlign w:val="subscript"/>
              </w:rPr>
              <w:t>CHO_execution</w:t>
            </w:r>
          </w:p>
          <w:p w14:paraId="7FAE1E57" w14:textId="77777777" w:rsidR="009C7778" w:rsidRPr="009C5807" w:rsidRDefault="009C7778" w:rsidP="009C7778">
            <w:pPr>
              <w:rPr>
                <w:rFonts w:cs="v4.2.0"/>
              </w:rPr>
            </w:pPr>
            <w:r w:rsidRPr="009C5807">
              <w:rPr>
                <w:rFonts w:cs="v4.2.0"/>
              </w:rPr>
              <w:t>Where:</w:t>
            </w:r>
          </w:p>
          <w:p w14:paraId="55CEDCB4" w14:textId="77777777" w:rsidR="009C7778" w:rsidRPr="009C5807" w:rsidRDefault="009C7778" w:rsidP="009C7778">
            <w:pPr>
              <w:pStyle w:val="B1"/>
            </w:pPr>
            <w:r>
              <w:rPr>
                <w:rFonts w:hint="eastAsia"/>
                <w:bCs/>
              </w:rPr>
              <w:t>-</w:t>
            </w:r>
            <w:r w:rsidRPr="009C5807">
              <w:rPr>
                <w:bCs/>
              </w:rPr>
              <w:tab/>
              <w:t>T</w:t>
            </w:r>
            <w:r w:rsidRPr="009C5807">
              <w:rPr>
                <w:bCs/>
                <w:vertAlign w:val="subscript"/>
              </w:rPr>
              <w:t>RRC</w:t>
            </w:r>
            <w:r w:rsidRPr="009C5807" w:rsidDel="002D2E06">
              <w:t xml:space="preserve"> </w:t>
            </w:r>
            <w:r w:rsidRPr="009C5807">
              <w:t>is the RRC procedure delay defined in clause 12 in TS 38.331 [2].</w:t>
            </w:r>
          </w:p>
          <w:p w14:paraId="7BF5B663" w14:textId="77777777" w:rsidR="009C7778" w:rsidRDefault="009C7778" w:rsidP="009C7778">
            <w:pPr>
              <w:pStyle w:val="B1"/>
            </w:pPr>
            <w:r>
              <w:rPr>
                <w:rFonts w:hint="eastAsia"/>
                <w:iCs/>
              </w:rPr>
              <w:t>-</w:t>
            </w:r>
            <w:r w:rsidRPr="009C5807">
              <w:rPr>
                <w:iCs/>
              </w:rPr>
              <w:tab/>
            </w:r>
            <w:proofErr w:type="spellStart"/>
            <w:r w:rsidRPr="00EB0747">
              <w:t>T</w:t>
            </w:r>
            <w:r w:rsidRPr="00EB0747">
              <w:rPr>
                <w:vertAlign w:val="subscript"/>
              </w:rPr>
              <w:t>Event_DU</w:t>
            </w:r>
            <w:proofErr w:type="spellEnd"/>
            <w:r w:rsidRPr="00EB0747">
              <w:t xml:space="preserve"> is the delay uncertainty which is the time from when the UE successfully decodes a conditional handover command until</w:t>
            </w:r>
            <w:r>
              <w:rPr>
                <w:rFonts w:hint="eastAsia"/>
              </w:rPr>
              <w:t xml:space="preserve"> a</w:t>
            </w:r>
            <w:r w:rsidRPr="00EB0747">
              <w:t xml:space="preserve"> </w:t>
            </w:r>
            <w:r>
              <w:rPr>
                <w:rFonts w:hint="eastAsia"/>
              </w:rPr>
              <w:t xml:space="preserve">condition </w:t>
            </w:r>
            <w:r w:rsidRPr="009C5807">
              <w:t>exists at the measurement reference point which will trigger the conditional handover</w:t>
            </w:r>
            <w:r w:rsidDel="001E1AA1">
              <w:rPr>
                <w:rFonts w:hint="eastAsia"/>
              </w:rPr>
              <w:t xml:space="preserve"> </w:t>
            </w:r>
          </w:p>
          <w:p w14:paraId="1C62DB5E" w14:textId="77777777" w:rsidR="009C7778" w:rsidRPr="009C5807" w:rsidRDefault="009C7778" w:rsidP="009C7778">
            <w:pPr>
              <w:pStyle w:val="B1"/>
            </w:pPr>
            <w:r>
              <w:rPr>
                <w:rFonts w:hint="eastAsia"/>
              </w:rPr>
              <w:t>-</w:t>
            </w:r>
            <w:r>
              <w:rPr>
                <w:rFonts w:hint="eastAsia"/>
              </w:rPr>
              <w:tab/>
            </w:r>
            <w:proofErr w:type="spellStart"/>
            <w:r w:rsidRPr="009C5807">
              <w:rPr>
                <w:bCs/>
              </w:rPr>
              <w:t>T</w:t>
            </w:r>
            <w:r w:rsidRPr="009C5807">
              <w:rPr>
                <w:bCs/>
                <w:vertAlign w:val="subscript"/>
              </w:rPr>
              <w:t>measure</w:t>
            </w:r>
            <w:proofErr w:type="spellEnd"/>
            <w:r w:rsidRPr="009C5807">
              <w:t xml:space="preserve"> is the measurements time stated in clause 6.1</w:t>
            </w:r>
            <w:r>
              <w:rPr>
                <w:rFonts w:hint="eastAsia"/>
              </w:rPr>
              <w:t>C</w:t>
            </w:r>
            <w:r w:rsidRPr="009C5807">
              <w:t>.4.2.2.</w:t>
            </w:r>
          </w:p>
          <w:p w14:paraId="1786721A" w14:textId="77777777" w:rsidR="009C7778" w:rsidRPr="009C5807" w:rsidRDefault="009C7778" w:rsidP="009C7778">
            <w:pPr>
              <w:pStyle w:val="B1"/>
            </w:pPr>
            <w:r>
              <w:rPr>
                <w:rFonts w:hint="eastAsia"/>
              </w:rPr>
              <w:t>-</w:t>
            </w:r>
            <w:r>
              <w:tab/>
            </w:r>
            <w:proofErr w:type="spellStart"/>
            <w:r>
              <w:t>T</w:t>
            </w:r>
            <w:r>
              <w:rPr>
                <w:vertAlign w:val="subscript"/>
              </w:rPr>
              <w:t>CHO_execution</w:t>
            </w:r>
            <w:proofErr w:type="spellEnd"/>
            <w:r>
              <w:t xml:space="preserve"> is the </w:t>
            </w:r>
            <w:r>
              <w:rPr>
                <w:rFonts w:hint="eastAsia"/>
              </w:rPr>
              <w:t xml:space="preserve">UE </w:t>
            </w:r>
            <w:r>
              <w:t xml:space="preserve">conditional execution preparation time </w:t>
            </w:r>
            <w:r>
              <w:rPr>
                <w:rFonts w:hint="eastAsia"/>
              </w:rPr>
              <w:t>for conditional handover</w:t>
            </w:r>
            <w:r>
              <w:t xml:space="preserve"> in clause 6.</w:t>
            </w:r>
            <w:r>
              <w:rPr>
                <w:rFonts w:hint="eastAsia"/>
              </w:rPr>
              <w:t>1C</w:t>
            </w:r>
            <w:r>
              <w:t>.</w:t>
            </w:r>
            <w:r>
              <w:rPr>
                <w:rFonts w:hint="eastAsia"/>
              </w:rPr>
              <w:t>2</w:t>
            </w:r>
            <w:r>
              <w:t>.2.3.</w:t>
            </w:r>
          </w:p>
          <w:p w14:paraId="1BD417D4" w14:textId="77777777" w:rsidR="009C7778" w:rsidRDefault="009C7778" w:rsidP="009C7778">
            <w:pPr>
              <w:pStyle w:val="B1"/>
            </w:pPr>
            <w:r>
              <w:rPr>
                <w:rFonts w:hint="eastAsia"/>
                <w:bCs/>
              </w:rPr>
              <w:t>-</w:t>
            </w:r>
            <w:r w:rsidRPr="009C5807">
              <w:rPr>
                <w:bCs/>
              </w:rPr>
              <w:tab/>
            </w:r>
            <w:proofErr w:type="spellStart"/>
            <w:r w:rsidRPr="009C5807">
              <w:rPr>
                <w:bCs/>
              </w:rPr>
              <w:t>T</w:t>
            </w:r>
            <w:r w:rsidRPr="009C5807">
              <w:rPr>
                <w:bCs/>
                <w:vertAlign w:val="subscript"/>
              </w:rPr>
              <w:t>interrupt</w:t>
            </w:r>
            <w:proofErr w:type="spellEnd"/>
            <w:r w:rsidRPr="009C5807">
              <w:t xml:space="preserve"> is the interruption time stated in clause 6.1</w:t>
            </w:r>
            <w:r>
              <w:rPr>
                <w:rFonts w:hint="eastAsia"/>
              </w:rPr>
              <w:t>C</w:t>
            </w:r>
            <w:r w:rsidRPr="009C5807">
              <w:t>.</w:t>
            </w:r>
            <w:r>
              <w:rPr>
                <w:rFonts w:hint="eastAsia"/>
              </w:rPr>
              <w:t>2</w:t>
            </w:r>
            <w:r w:rsidRPr="009C5807">
              <w:t>.2.4.</w:t>
            </w:r>
          </w:p>
          <w:p w14:paraId="32A2E553" w14:textId="77777777" w:rsidR="009C7778" w:rsidRDefault="009C7778" w:rsidP="009C7778">
            <w:r>
              <w:rPr>
                <w:rFonts w:hint="eastAsia"/>
              </w:rPr>
              <w:t xml:space="preserve">The conditional handover delay requirements are applied if </w:t>
            </w:r>
            <w:r w:rsidRPr="00D010ED">
              <w:t>condition T1-2</w:t>
            </w:r>
            <w:r>
              <w:rPr>
                <w:rFonts w:hint="eastAsia"/>
              </w:rPr>
              <w:t xml:space="preserve"> is later than the end of </w:t>
            </w:r>
            <w:proofErr w:type="spellStart"/>
            <w:r>
              <w:rPr>
                <w:rFonts w:hint="eastAsia"/>
              </w:rPr>
              <w:t>T</w:t>
            </w:r>
            <w:r w:rsidRPr="00E22127">
              <w:rPr>
                <w:rFonts w:hint="eastAsia"/>
                <w:vertAlign w:val="subscript"/>
              </w:rPr>
              <w:t>measure</w:t>
            </w:r>
            <w:proofErr w:type="spellEnd"/>
            <w:r>
              <w:rPr>
                <w:rFonts w:hint="eastAsia"/>
              </w:rPr>
              <w:t xml:space="preserve"> for time based CHO, or </w:t>
            </w:r>
            <w:r w:rsidRPr="003C2AF2">
              <w:t>both condition D1-1 and condition</w:t>
            </w:r>
            <w:r>
              <w:rPr>
                <w:rFonts w:hint="eastAsia"/>
              </w:rPr>
              <w:t xml:space="preserve"> </w:t>
            </w:r>
            <w:r w:rsidRPr="003C2AF2">
              <w:t>D1-2</w:t>
            </w:r>
            <w:r>
              <w:rPr>
                <w:rFonts w:hint="eastAsia"/>
              </w:rPr>
              <w:t xml:space="preserve"> are</w:t>
            </w:r>
            <w:r w:rsidRPr="00123762">
              <w:t xml:space="preserve"> fulfilled</w:t>
            </w:r>
            <w:r>
              <w:rPr>
                <w:rFonts w:hint="eastAsia"/>
              </w:rPr>
              <w:t xml:space="preserve"> before the end of </w:t>
            </w:r>
            <w:proofErr w:type="spellStart"/>
            <w:r>
              <w:rPr>
                <w:rFonts w:hint="eastAsia"/>
              </w:rPr>
              <w:t>T</w:t>
            </w:r>
            <w:r w:rsidRPr="00E22127">
              <w:rPr>
                <w:rFonts w:hint="eastAsia"/>
                <w:vertAlign w:val="subscript"/>
              </w:rPr>
              <w:t>measure</w:t>
            </w:r>
            <w:proofErr w:type="spellEnd"/>
            <w:r>
              <w:rPr>
                <w:rFonts w:hint="eastAsia"/>
              </w:rPr>
              <w:t xml:space="preserve"> for location-based CHO, otherwise no CHO requirement is applied.</w:t>
            </w:r>
          </w:p>
          <w:p w14:paraId="2C25F141" w14:textId="77777777" w:rsidR="009C7778" w:rsidRPr="009C7778" w:rsidRDefault="009C7778" w:rsidP="009F7C5A">
            <w:pPr>
              <w:rPr>
                <w:rFonts w:cs="v4.2.0"/>
              </w:rPr>
            </w:pPr>
          </w:p>
        </w:tc>
      </w:tr>
    </w:tbl>
    <w:p w14:paraId="2FA211D0" w14:textId="48A4852B" w:rsidR="003338D5" w:rsidRDefault="003338D5" w:rsidP="009F7C5A">
      <w:pPr>
        <w:rPr>
          <w:rFonts w:cs="v4.2.0"/>
        </w:rPr>
      </w:pPr>
    </w:p>
    <w:p w14:paraId="07766468" w14:textId="05B2EBCD" w:rsidR="00235D5B" w:rsidRPr="00CB2A7F" w:rsidRDefault="00235D5B" w:rsidP="009F7C5A">
      <w:pPr>
        <w:rPr>
          <w:rFonts w:cs="v4.2.0"/>
        </w:rPr>
      </w:pPr>
      <w:r>
        <w:rPr>
          <w:rFonts w:cs="v4.2.0"/>
        </w:rPr>
        <w:t>As</w:t>
      </w:r>
      <w:r w:rsidRPr="00235D5B">
        <w:rPr>
          <w:rFonts w:cs="v4.2.0"/>
        </w:rPr>
        <w:t xml:space="preserve"> </w:t>
      </w:r>
      <w:r>
        <w:rPr>
          <w:rFonts w:cs="v4.2.0"/>
        </w:rPr>
        <w:t xml:space="preserve">in the last RAN4 meeting, how to extend </w:t>
      </w:r>
      <w:proofErr w:type="spellStart"/>
      <w:r w:rsidRPr="00065C7F">
        <w:rPr>
          <w:rFonts w:cs="v4.2.0"/>
          <w:b/>
          <w:bCs/>
          <w:i/>
          <w:iCs/>
        </w:rPr>
        <w:t>T</w:t>
      </w:r>
      <w:r w:rsidRPr="00065C7F">
        <w:rPr>
          <w:rFonts w:cs="v4.2.0"/>
          <w:b/>
          <w:bCs/>
          <w:i/>
          <w:iCs/>
          <w:sz w:val="18"/>
          <w:szCs w:val="20"/>
        </w:rPr>
        <w:t>interrupt</w:t>
      </w:r>
      <w:proofErr w:type="spellEnd"/>
      <w:r>
        <w:rPr>
          <w:rFonts w:cs="v4.2.0"/>
          <w:b/>
          <w:bCs/>
          <w:i/>
          <w:iCs/>
          <w:sz w:val="18"/>
          <w:szCs w:val="20"/>
        </w:rPr>
        <w:t xml:space="preserve"> </w:t>
      </w:r>
      <w:r w:rsidRPr="00235D5B">
        <w:rPr>
          <w:rFonts w:cs="v4.2.0"/>
        </w:rPr>
        <w:t xml:space="preserve">for the less than 5MHz NTN </w:t>
      </w:r>
      <w:r w:rsidR="007F3B3A">
        <w:rPr>
          <w:rFonts w:cs="v4.2.0"/>
        </w:rPr>
        <w:t xml:space="preserve">normal </w:t>
      </w:r>
      <w:r w:rsidRPr="00235D5B">
        <w:rPr>
          <w:rFonts w:cs="v4.2.0"/>
        </w:rPr>
        <w:t>handover</w:t>
      </w:r>
      <w:r>
        <w:rPr>
          <w:rFonts w:cs="v4.2.0"/>
        </w:rPr>
        <w:t xml:space="preserve"> was agreed. Regarding the </w:t>
      </w:r>
      <w:proofErr w:type="spellStart"/>
      <w:r w:rsidRPr="00065C7F">
        <w:rPr>
          <w:rFonts w:cs="v4.2.0"/>
          <w:b/>
          <w:bCs/>
          <w:i/>
          <w:iCs/>
        </w:rPr>
        <w:t>T</w:t>
      </w:r>
      <w:r w:rsidRPr="00065C7F">
        <w:rPr>
          <w:rFonts w:cs="v4.2.0"/>
          <w:b/>
          <w:bCs/>
          <w:i/>
          <w:iCs/>
          <w:sz w:val="18"/>
          <w:szCs w:val="20"/>
        </w:rPr>
        <w:t>interrupt</w:t>
      </w:r>
      <w:proofErr w:type="spellEnd"/>
      <w:r>
        <w:rPr>
          <w:rFonts w:cs="v4.2.0"/>
        </w:rPr>
        <w:t xml:space="preserve"> for NTN conditional HO procedure is same as that of NTN handover defined in </w:t>
      </w:r>
      <w:r w:rsidR="00CB2A7F">
        <w:rPr>
          <w:rFonts w:cs="v4.2.0"/>
        </w:rPr>
        <w:t>TS38.133 6.1C.1.2.2.</w:t>
      </w:r>
      <w:r w:rsidR="0025376A">
        <w:rPr>
          <w:rFonts w:cs="v4.2.0"/>
        </w:rPr>
        <w:t xml:space="preserve"> [4]</w:t>
      </w:r>
      <w:r w:rsidR="00CB2A7F">
        <w:rPr>
          <w:rFonts w:cs="v4.2.0"/>
        </w:rPr>
        <w:t xml:space="preserve">, it is reasonable to reuse the same way to extend </w:t>
      </w:r>
      <w:proofErr w:type="spellStart"/>
      <w:r w:rsidR="00CB2A7F" w:rsidRPr="00065C7F">
        <w:rPr>
          <w:rFonts w:cs="v4.2.0"/>
          <w:b/>
          <w:bCs/>
          <w:i/>
          <w:iCs/>
        </w:rPr>
        <w:t>T</w:t>
      </w:r>
      <w:r w:rsidR="00CB2A7F" w:rsidRPr="00065C7F">
        <w:rPr>
          <w:rFonts w:cs="v4.2.0"/>
          <w:b/>
          <w:bCs/>
          <w:i/>
          <w:iCs/>
          <w:sz w:val="18"/>
          <w:szCs w:val="20"/>
        </w:rPr>
        <w:t>interrupt</w:t>
      </w:r>
      <w:proofErr w:type="spellEnd"/>
      <w:r>
        <w:rPr>
          <w:rFonts w:cs="v4.2.0"/>
        </w:rPr>
        <w:t xml:space="preserve"> </w:t>
      </w:r>
      <w:r w:rsidR="00CB2A7F" w:rsidRPr="00235D5B">
        <w:rPr>
          <w:rFonts w:cs="v4.2.0"/>
        </w:rPr>
        <w:t xml:space="preserve">for the </w:t>
      </w:r>
      <w:r w:rsidR="00CB2A7F">
        <w:rPr>
          <w:rFonts w:cs="v4.2.0" w:hint="eastAsia"/>
        </w:rPr>
        <w:t>conditional</w:t>
      </w:r>
      <w:r w:rsidR="00CB2A7F">
        <w:rPr>
          <w:rFonts w:cs="v4.2.0"/>
        </w:rPr>
        <w:t xml:space="preserve"> </w:t>
      </w:r>
      <w:r w:rsidR="00CB2A7F" w:rsidRPr="00235D5B">
        <w:rPr>
          <w:rFonts w:cs="v4.2.0"/>
        </w:rPr>
        <w:t>less than 5MHz NTN handove</w:t>
      </w:r>
      <w:r w:rsidR="00CB2A7F">
        <w:rPr>
          <w:rFonts w:cs="v4.2.0" w:hint="eastAsia"/>
        </w:rPr>
        <w:t>r.</w:t>
      </w:r>
      <w:r w:rsidR="00CB2A7F">
        <w:rPr>
          <w:rFonts w:cs="v4.2.0"/>
        </w:rPr>
        <w:t xml:space="preserve"> </w:t>
      </w:r>
    </w:p>
    <w:p w14:paraId="6AEA7E2B" w14:textId="73745E2F" w:rsidR="00CB2A7F" w:rsidRPr="00CB2A7F" w:rsidRDefault="00CB2A7F" w:rsidP="009F7C5A">
      <w:pPr>
        <w:rPr>
          <w:rFonts w:cs="v4.2.0"/>
          <w:b/>
          <w:bCs/>
          <w:i/>
          <w:iCs/>
        </w:rPr>
      </w:pPr>
      <w:r w:rsidRPr="00CB2A7F">
        <w:rPr>
          <w:rFonts w:cs="v4.2.0"/>
          <w:b/>
          <w:bCs/>
          <w:i/>
          <w:iCs/>
        </w:rPr>
        <w:t>Proposal</w:t>
      </w:r>
      <w:r w:rsidR="00EA17E9">
        <w:rPr>
          <w:rFonts w:cs="v4.2.0"/>
          <w:b/>
          <w:bCs/>
          <w:i/>
          <w:iCs/>
        </w:rPr>
        <w:t xml:space="preserve"> 1</w:t>
      </w:r>
      <w:r w:rsidR="00235D5B" w:rsidRPr="00CB2A7F">
        <w:rPr>
          <w:rFonts w:cs="v4.2.0"/>
          <w:b/>
          <w:bCs/>
          <w:i/>
          <w:iCs/>
        </w:rPr>
        <w:t>:</w:t>
      </w:r>
      <w:r w:rsidRPr="00CB2A7F">
        <w:rPr>
          <w:rFonts w:cs="v4.2.0"/>
          <w:b/>
          <w:bCs/>
          <w:i/>
          <w:iCs/>
        </w:rPr>
        <w:t xml:space="preserve"> </w:t>
      </w:r>
      <w:proofErr w:type="spellStart"/>
      <w:r w:rsidRPr="00CB2A7F">
        <w:rPr>
          <w:rFonts w:cs="v4.2.0"/>
          <w:b/>
          <w:bCs/>
          <w:i/>
          <w:iCs/>
        </w:rPr>
        <w:t>T</w:t>
      </w:r>
      <w:r w:rsidRPr="00CB2A7F">
        <w:rPr>
          <w:rFonts w:cs="v4.2.0"/>
          <w:b/>
          <w:bCs/>
          <w:i/>
          <w:iCs/>
          <w:sz w:val="18"/>
          <w:szCs w:val="20"/>
        </w:rPr>
        <w:t>interrupt</w:t>
      </w:r>
      <w:proofErr w:type="spellEnd"/>
      <w:r w:rsidRPr="00CB2A7F">
        <w:rPr>
          <w:rFonts w:cs="v4.2.0"/>
          <w:b/>
          <w:bCs/>
          <w:i/>
          <w:iCs/>
        </w:rPr>
        <w:t xml:space="preserve"> for the less than 5MHz NTN </w:t>
      </w:r>
      <w:r w:rsidR="00EA17E9">
        <w:rPr>
          <w:rFonts w:cs="v4.2.0"/>
          <w:b/>
          <w:bCs/>
          <w:i/>
          <w:iCs/>
        </w:rPr>
        <w:t xml:space="preserve">conditional </w:t>
      </w:r>
      <w:r w:rsidRPr="00CB2A7F">
        <w:rPr>
          <w:rFonts w:cs="v4.2.0"/>
          <w:b/>
          <w:bCs/>
          <w:i/>
          <w:iCs/>
        </w:rPr>
        <w:t>handove</w:t>
      </w:r>
      <w:r w:rsidRPr="00CB2A7F">
        <w:rPr>
          <w:rFonts w:cs="v4.2.0" w:hint="eastAsia"/>
          <w:b/>
          <w:bCs/>
          <w:i/>
          <w:iCs/>
        </w:rPr>
        <w:t>r</w:t>
      </w:r>
      <w:r w:rsidRPr="00CB2A7F">
        <w:rPr>
          <w:rFonts w:cs="v4.2.0"/>
          <w:b/>
          <w:bCs/>
          <w:i/>
          <w:iCs/>
        </w:rPr>
        <w:t xml:space="preserve"> can be </w:t>
      </w:r>
      <w:r w:rsidR="00EA17E9">
        <w:rPr>
          <w:rFonts w:cs="v4.2.0"/>
          <w:b/>
          <w:bCs/>
          <w:i/>
          <w:iCs/>
        </w:rPr>
        <w:t>defined as</w:t>
      </w:r>
      <w:r w:rsidRPr="00CB2A7F">
        <w:rPr>
          <w:rFonts w:cs="v4.2.0"/>
          <w:b/>
          <w:bCs/>
          <w:i/>
          <w:iCs/>
        </w:rPr>
        <w:t xml:space="preserve"> </w:t>
      </w:r>
    </w:p>
    <w:p w14:paraId="7D36A76D" w14:textId="7D0A03F4" w:rsidR="00235D5B" w:rsidRPr="00EA17E9" w:rsidRDefault="00CB2A7F" w:rsidP="00CB2A7F">
      <w:pPr>
        <w:pStyle w:val="af6"/>
        <w:numPr>
          <w:ilvl w:val="0"/>
          <w:numId w:val="28"/>
        </w:numPr>
        <w:rPr>
          <w:rFonts w:cs="v4.2.0"/>
          <w:b/>
          <w:bCs/>
          <w:i/>
          <w:iCs/>
        </w:rPr>
      </w:pPr>
      <w:r w:rsidRPr="00EA17E9">
        <w:rPr>
          <w:b/>
          <w:bCs/>
          <w:i/>
          <w:iCs/>
        </w:rPr>
        <w:t>T</w:t>
      </w:r>
      <w:r w:rsidRPr="00EA17E9">
        <w:rPr>
          <w:b/>
          <w:bCs/>
          <w:i/>
          <w:iCs/>
          <w:vertAlign w:val="subscript"/>
        </w:rPr>
        <w:t>∆</w:t>
      </w:r>
      <w:r w:rsidRPr="00EA17E9">
        <w:rPr>
          <w:b/>
          <w:bCs/>
          <w:i/>
          <w:iCs/>
        </w:rPr>
        <w:t xml:space="preserve"> in CHO requirement for NTN in exiting TS38.133 </w:t>
      </w:r>
      <w:r w:rsidR="00EA17E9" w:rsidRPr="00EA17E9">
        <w:rPr>
          <w:b/>
          <w:bCs/>
          <w:i/>
          <w:iCs/>
        </w:rPr>
        <w:t>is</w:t>
      </w:r>
      <w:r w:rsidRPr="00EA17E9">
        <w:rPr>
          <w:b/>
          <w:bCs/>
          <w:i/>
          <w:iCs/>
        </w:rPr>
        <w:t xml:space="preserve"> extended to [3 </w:t>
      </w:r>
      <w:proofErr w:type="spellStart"/>
      <w:r w:rsidRPr="00EA17E9">
        <w:rPr>
          <w:b/>
          <w:bCs/>
          <w:i/>
          <w:iCs/>
        </w:rPr>
        <w:t>Trs</w:t>
      </w:r>
      <w:proofErr w:type="spellEnd"/>
      <w:r w:rsidRPr="00EA17E9">
        <w:rPr>
          <w:b/>
          <w:bCs/>
          <w:i/>
          <w:iCs/>
        </w:rPr>
        <w:t>]</w:t>
      </w:r>
    </w:p>
    <w:p w14:paraId="035AF884" w14:textId="77777777" w:rsidR="00CB2A7F" w:rsidRDefault="00CB2A7F" w:rsidP="009F7C5A">
      <w:pPr>
        <w:rPr>
          <w:rFonts w:cs="v4.2.0"/>
        </w:rPr>
      </w:pPr>
    </w:p>
    <w:p w14:paraId="6BE49F52" w14:textId="77777777" w:rsidR="002F0E56" w:rsidRDefault="003338D5" w:rsidP="009F7C5A">
      <w:pPr>
        <w:rPr>
          <w:bCs/>
        </w:rPr>
      </w:pPr>
      <w:r>
        <w:rPr>
          <w:rFonts w:hint="eastAsia"/>
        </w:rPr>
        <w:t>T</w:t>
      </w:r>
      <w:r>
        <w:t xml:space="preserve">he other important factors </w:t>
      </w:r>
      <w:proofErr w:type="spellStart"/>
      <w:r w:rsidR="00CB2A7F" w:rsidRPr="006E6DB8">
        <w:rPr>
          <w:b/>
          <w:bCs/>
          <w:i/>
          <w:iCs/>
        </w:rPr>
        <w:t>Tmeasure</w:t>
      </w:r>
      <w:proofErr w:type="spellEnd"/>
      <w:r w:rsidR="00CB2A7F">
        <w:t xml:space="preserve"> </w:t>
      </w:r>
      <w:r w:rsidR="00C20C7C">
        <w:t>relies on PSS/SSS/PBCH detection performance</w:t>
      </w:r>
      <w:r w:rsidR="00CB2A7F">
        <w:t xml:space="preserve"> also</w:t>
      </w:r>
      <w:r w:rsidR="00C20C7C">
        <w:t xml:space="preserve"> which may depend on reference signal bandwidth.</w:t>
      </w:r>
      <w:r w:rsidR="00CB2A7F">
        <w:t xml:space="preserve"> In the last meeting some companies prefer to leverage th</w:t>
      </w:r>
      <w:r w:rsidR="002F0E56">
        <w:t xml:space="preserve">e requirement </w:t>
      </w:r>
      <w:r w:rsidR="002F0E56" w:rsidRPr="006E6DB8">
        <w:t xml:space="preserve">for </w:t>
      </w:r>
      <w:r w:rsidR="002F0E56" w:rsidRPr="006E6DB8">
        <w:rPr>
          <w:rFonts w:cs="v4.2.0"/>
        </w:rPr>
        <w:t>time period for time index detection</w:t>
      </w:r>
      <w:r w:rsidR="002F0E56" w:rsidRPr="006E6DB8">
        <w:t xml:space="preserve"> in the less than 5MHz NTN measurement period requirements. In our view, this is feasible and beneficial to avoid some repeated discussion.</w:t>
      </w:r>
    </w:p>
    <w:p w14:paraId="4A6F19CB" w14:textId="17ECCC85" w:rsidR="003338D5" w:rsidRDefault="002F0E56" w:rsidP="009F7C5A">
      <w:r>
        <w:rPr>
          <w:bCs/>
        </w:rPr>
        <w:t xml:space="preserve">  </w:t>
      </w:r>
    </w:p>
    <w:p w14:paraId="1149BDDD" w14:textId="4A334BFD" w:rsidR="008E2516" w:rsidRDefault="008E2516" w:rsidP="009F7C5A">
      <w:pPr>
        <w:rPr>
          <w:b/>
          <w:bCs/>
        </w:rPr>
      </w:pPr>
      <w:r w:rsidRPr="008E2516">
        <w:rPr>
          <w:rFonts w:hint="eastAsia"/>
          <w:b/>
          <w:bCs/>
        </w:rPr>
        <w:t>O</w:t>
      </w:r>
      <w:r w:rsidRPr="008E2516">
        <w:rPr>
          <w:b/>
          <w:bCs/>
        </w:rPr>
        <w:t>bservation</w:t>
      </w:r>
      <w:r w:rsidR="00F926E0">
        <w:rPr>
          <w:b/>
          <w:bCs/>
        </w:rPr>
        <w:t xml:space="preserve"> </w:t>
      </w:r>
      <w:r w:rsidR="006E6DB8">
        <w:rPr>
          <w:b/>
          <w:bCs/>
        </w:rPr>
        <w:t>1</w:t>
      </w:r>
      <w:r w:rsidRPr="008E2516">
        <w:rPr>
          <w:b/>
          <w:bCs/>
        </w:rPr>
        <w:t xml:space="preserve">: </w:t>
      </w:r>
      <w:r w:rsidR="002F0E56">
        <w:rPr>
          <w:b/>
          <w:bCs/>
        </w:rPr>
        <w:t xml:space="preserve">The relaxation on </w:t>
      </w:r>
      <w:proofErr w:type="spellStart"/>
      <w:r w:rsidR="002F0E56" w:rsidRPr="006E6DB8">
        <w:rPr>
          <w:b/>
          <w:bCs/>
          <w:i/>
          <w:iCs/>
        </w:rPr>
        <w:t>T</w:t>
      </w:r>
      <w:r w:rsidR="002F0E56" w:rsidRPr="0025376A">
        <w:rPr>
          <w:b/>
          <w:bCs/>
          <w:i/>
          <w:iCs/>
          <w:sz w:val="20"/>
          <w:szCs w:val="21"/>
        </w:rPr>
        <w:t>measure</w:t>
      </w:r>
      <w:proofErr w:type="spellEnd"/>
      <w:r w:rsidR="002F0E56" w:rsidRPr="00BD0741">
        <w:rPr>
          <w:b/>
          <w:bCs/>
        </w:rPr>
        <w:t xml:space="preserve"> requirement within in </w:t>
      </w:r>
      <w:r w:rsidR="006E6DB8">
        <w:rPr>
          <w:b/>
          <w:bCs/>
        </w:rPr>
        <w:t xml:space="preserve">less than 5MHz </w:t>
      </w:r>
      <w:r w:rsidR="002F0E56" w:rsidRPr="00BD0741">
        <w:rPr>
          <w:b/>
          <w:bCs/>
        </w:rPr>
        <w:t xml:space="preserve">NTN conditional handover can be same as that </w:t>
      </w:r>
      <w:r w:rsidR="00BD0741">
        <w:rPr>
          <w:b/>
          <w:bCs/>
        </w:rPr>
        <w:t>of</w:t>
      </w:r>
      <w:r w:rsidR="002F0E56" w:rsidRPr="00BD0741">
        <w:rPr>
          <w:b/>
          <w:bCs/>
        </w:rPr>
        <w:t xml:space="preserve"> measurement</w:t>
      </w:r>
      <w:r w:rsidR="00BD0741">
        <w:rPr>
          <w:b/>
          <w:bCs/>
        </w:rPr>
        <w:t xml:space="preserve"> period requirement defined in </w:t>
      </w:r>
      <w:r w:rsidR="006E6DB8">
        <w:rPr>
          <w:b/>
          <w:bCs/>
        </w:rPr>
        <w:t>TS38.133</w:t>
      </w:r>
      <w:r w:rsidR="0025376A">
        <w:rPr>
          <w:b/>
          <w:bCs/>
        </w:rPr>
        <w:t xml:space="preserve"> [4]</w:t>
      </w:r>
      <w:r w:rsidR="006E6DB8">
        <w:rPr>
          <w:b/>
          <w:bCs/>
        </w:rPr>
        <w:t xml:space="preserve"> </w:t>
      </w:r>
      <w:r w:rsidR="00BD0741" w:rsidRPr="006E6DB8">
        <w:rPr>
          <w:b/>
          <w:bCs/>
        </w:rPr>
        <w:t>9.2C.5/9.3C.5</w:t>
      </w:r>
      <w:r w:rsidR="002F0E56" w:rsidRPr="006E6DB8">
        <w:rPr>
          <w:b/>
          <w:bCs/>
        </w:rPr>
        <w:t xml:space="preserve"> </w:t>
      </w:r>
      <w:r>
        <w:rPr>
          <w:b/>
          <w:bCs/>
        </w:rPr>
        <w:t xml:space="preserve">. </w:t>
      </w:r>
    </w:p>
    <w:p w14:paraId="6273677C" w14:textId="0055E308" w:rsidR="00047709" w:rsidRPr="0025376A" w:rsidRDefault="00047709" w:rsidP="009F7C5A">
      <w:pPr>
        <w:rPr>
          <w:b/>
          <w:bCs/>
        </w:rPr>
      </w:pPr>
    </w:p>
    <w:p w14:paraId="79F35B5B" w14:textId="0B4E001B" w:rsidR="00047709" w:rsidRPr="006E6DB8" w:rsidRDefault="00047709" w:rsidP="009F7C5A">
      <w:pPr>
        <w:rPr>
          <w:b/>
          <w:bCs/>
          <w:i/>
          <w:iCs/>
        </w:rPr>
      </w:pPr>
      <w:r w:rsidRPr="00E3411E">
        <w:rPr>
          <w:rFonts w:hint="eastAsia"/>
          <w:b/>
          <w:bCs/>
          <w:i/>
          <w:iCs/>
        </w:rPr>
        <w:t>P</w:t>
      </w:r>
      <w:r w:rsidRPr="00E3411E">
        <w:rPr>
          <w:b/>
          <w:bCs/>
          <w:i/>
          <w:iCs/>
        </w:rPr>
        <w:t>roposal</w:t>
      </w:r>
      <w:r w:rsidR="00F926E0" w:rsidRPr="00E3411E">
        <w:rPr>
          <w:b/>
          <w:bCs/>
          <w:i/>
          <w:iCs/>
        </w:rPr>
        <w:t xml:space="preserve"> </w:t>
      </w:r>
      <w:r w:rsidR="00D9590F">
        <w:rPr>
          <w:b/>
          <w:bCs/>
          <w:i/>
          <w:iCs/>
        </w:rPr>
        <w:t>2</w:t>
      </w:r>
      <w:r w:rsidRPr="00E3411E">
        <w:rPr>
          <w:b/>
          <w:bCs/>
          <w:i/>
          <w:iCs/>
        </w:rPr>
        <w:t>:</w:t>
      </w:r>
      <w:r w:rsidR="007F3B3A">
        <w:rPr>
          <w:bCs/>
          <w:iCs/>
          <w:szCs w:val="21"/>
        </w:rPr>
        <w:t xml:space="preserve"> </w:t>
      </w:r>
      <w:r w:rsidR="006E6DB8" w:rsidRPr="006E6DB8">
        <w:rPr>
          <w:b/>
          <w:bCs/>
          <w:i/>
          <w:iCs/>
        </w:rPr>
        <w:t xml:space="preserve">The relaxed </w:t>
      </w:r>
      <w:proofErr w:type="spellStart"/>
      <w:r w:rsidR="006E6DB8" w:rsidRPr="006E6DB8">
        <w:rPr>
          <w:b/>
          <w:bCs/>
          <w:i/>
          <w:iCs/>
        </w:rPr>
        <w:t>T</w:t>
      </w:r>
      <w:r w:rsidR="006E6DB8" w:rsidRPr="0025376A">
        <w:rPr>
          <w:b/>
          <w:bCs/>
          <w:i/>
          <w:iCs/>
          <w:sz w:val="20"/>
          <w:szCs w:val="21"/>
        </w:rPr>
        <w:t>measure</w:t>
      </w:r>
      <w:proofErr w:type="spellEnd"/>
      <w:r w:rsidR="006E6DB8" w:rsidRPr="006E6DB8">
        <w:rPr>
          <w:b/>
          <w:bCs/>
          <w:i/>
          <w:iCs/>
        </w:rPr>
        <w:t xml:space="preserve"> </w:t>
      </w:r>
      <w:r w:rsidR="00181CFB">
        <w:rPr>
          <w:b/>
          <w:bCs/>
          <w:i/>
          <w:iCs/>
        </w:rPr>
        <w:t>for</w:t>
      </w:r>
      <w:r w:rsidR="006E6DB8" w:rsidRPr="006E6DB8">
        <w:rPr>
          <w:b/>
          <w:bCs/>
          <w:i/>
          <w:iCs/>
        </w:rPr>
        <w:t xml:space="preserve"> less than 5MHz NTN conditional handover </w:t>
      </w:r>
      <w:r w:rsidR="00181CFB">
        <w:rPr>
          <w:b/>
          <w:bCs/>
          <w:i/>
          <w:iCs/>
        </w:rPr>
        <w:t xml:space="preserve">requirements </w:t>
      </w:r>
      <w:r w:rsidR="006E6DB8" w:rsidRPr="006E6DB8">
        <w:rPr>
          <w:b/>
          <w:bCs/>
          <w:i/>
          <w:iCs/>
        </w:rPr>
        <w:t xml:space="preserve">can be leveraged from </w:t>
      </w:r>
      <w:r w:rsidR="00181CFB">
        <w:rPr>
          <w:b/>
          <w:bCs/>
          <w:i/>
          <w:iCs/>
        </w:rPr>
        <w:t xml:space="preserve">the </w:t>
      </w:r>
      <w:r w:rsidR="0025376A">
        <w:rPr>
          <w:b/>
          <w:bCs/>
          <w:i/>
          <w:iCs/>
        </w:rPr>
        <w:t>same one in</w:t>
      </w:r>
      <w:r w:rsidR="00BD0741" w:rsidRPr="006E6DB8">
        <w:rPr>
          <w:b/>
          <w:bCs/>
          <w:i/>
          <w:iCs/>
        </w:rPr>
        <w:t xml:space="preserve"> </w:t>
      </w:r>
      <w:proofErr w:type="spellStart"/>
      <w:r w:rsidR="00BD0741" w:rsidRPr="006E6DB8">
        <w:rPr>
          <w:b/>
          <w:bCs/>
          <w:i/>
          <w:iCs/>
        </w:rPr>
        <w:t>Tidentify_intra_with_index</w:t>
      </w:r>
      <w:proofErr w:type="spellEnd"/>
      <w:r w:rsidR="00BD0741" w:rsidRPr="006E6DB8">
        <w:rPr>
          <w:b/>
          <w:bCs/>
          <w:i/>
          <w:iCs/>
        </w:rPr>
        <w:t xml:space="preserve"> and </w:t>
      </w:r>
      <w:proofErr w:type="spellStart"/>
      <w:r w:rsidR="00BD0741" w:rsidRPr="006E6DB8">
        <w:rPr>
          <w:b/>
          <w:bCs/>
          <w:i/>
          <w:iCs/>
        </w:rPr>
        <w:t>Tidentify_inter_with_index</w:t>
      </w:r>
      <w:proofErr w:type="spellEnd"/>
      <w:r w:rsidR="00BD0741" w:rsidRPr="006E6DB8">
        <w:rPr>
          <w:rFonts w:hint="eastAsia"/>
          <w:b/>
          <w:bCs/>
          <w:i/>
          <w:iCs/>
        </w:rPr>
        <w:t xml:space="preserve"> </w:t>
      </w:r>
      <w:r w:rsidR="0025376A">
        <w:rPr>
          <w:b/>
          <w:bCs/>
          <w:i/>
          <w:iCs/>
        </w:rPr>
        <w:t xml:space="preserve">defined in </w:t>
      </w:r>
      <w:r w:rsidR="00F209AA">
        <w:rPr>
          <w:b/>
          <w:bCs/>
        </w:rPr>
        <w:t xml:space="preserve">TS38.133 [4] </w:t>
      </w:r>
      <w:r w:rsidR="0025376A">
        <w:rPr>
          <w:b/>
          <w:bCs/>
          <w:i/>
          <w:iCs/>
        </w:rPr>
        <w:t>9.2C.5/9.3C.5</w:t>
      </w:r>
      <w:r w:rsidR="006E6DB8" w:rsidRPr="006E6DB8">
        <w:rPr>
          <w:b/>
          <w:bCs/>
          <w:i/>
          <w:iCs/>
        </w:rPr>
        <w:t xml:space="preserve">. </w:t>
      </w:r>
    </w:p>
    <w:p w14:paraId="677ABD5B" w14:textId="77777777" w:rsidR="008E2516" w:rsidRPr="006E6DB8" w:rsidRDefault="008E2516" w:rsidP="009F7C5A">
      <w:pPr>
        <w:rPr>
          <w:rFonts w:cs="v4.2.0"/>
          <w:b/>
          <w:bCs/>
          <w:i/>
          <w:iCs/>
        </w:rPr>
      </w:pPr>
    </w:p>
    <w:p w14:paraId="00A07512" w14:textId="4F4EC748" w:rsidR="00616984" w:rsidRPr="00B82C0F" w:rsidRDefault="00444D5D" w:rsidP="00616984">
      <w:pPr>
        <w:pStyle w:val="af6"/>
        <w:numPr>
          <w:ilvl w:val="0"/>
          <w:numId w:val="24"/>
        </w:numPr>
        <w:rPr>
          <w:rFonts w:cs="v4.2.0"/>
          <w:b/>
          <w:bCs/>
          <w:u w:val="single"/>
        </w:rPr>
      </w:pPr>
      <w:r w:rsidRPr="00B82C0F">
        <w:rPr>
          <w:rFonts w:cs="v4.2.0" w:hint="eastAsia"/>
          <w:b/>
          <w:bCs/>
          <w:u w:val="single"/>
        </w:rPr>
        <w:t>M</w:t>
      </w:r>
      <w:r w:rsidRPr="00B82C0F">
        <w:rPr>
          <w:rFonts w:cs="v4.2.0"/>
          <w:b/>
          <w:bCs/>
          <w:u w:val="single"/>
        </w:rPr>
        <w:t>easurement</w:t>
      </w:r>
      <w:r w:rsidR="00B82C0F">
        <w:rPr>
          <w:rFonts w:cs="v4.2.0"/>
          <w:b/>
          <w:bCs/>
          <w:u w:val="single"/>
        </w:rPr>
        <w:t xml:space="preserve"> reporting period</w:t>
      </w:r>
    </w:p>
    <w:p w14:paraId="79A5E43F" w14:textId="77777777" w:rsidR="00BD0741" w:rsidRDefault="00BD0741" w:rsidP="00FF0E3A"/>
    <w:tbl>
      <w:tblPr>
        <w:tblStyle w:val="af8"/>
        <w:tblW w:w="0" w:type="auto"/>
        <w:tblLook w:val="04A0" w:firstRow="1" w:lastRow="0" w:firstColumn="1" w:lastColumn="0" w:noHBand="0" w:noVBand="1"/>
      </w:tblPr>
      <w:tblGrid>
        <w:gridCol w:w="9629"/>
      </w:tblGrid>
      <w:tr w:rsidR="00BD0741" w14:paraId="710AFE40" w14:textId="77777777" w:rsidTr="00BD0741">
        <w:tc>
          <w:tcPr>
            <w:tcW w:w="9629" w:type="dxa"/>
          </w:tcPr>
          <w:p w14:paraId="4DC8DEA7" w14:textId="77777777" w:rsidR="00BD0741" w:rsidRDefault="00BD0741" w:rsidP="00BD0741">
            <w:pPr>
              <w:pStyle w:val="4"/>
            </w:pPr>
            <w:r>
              <w:lastRenderedPageBreak/>
              <w:t xml:space="preserve">Issue 1-2-4-2: How to define the new requirements for SSB </w:t>
            </w:r>
            <w:r w:rsidRPr="003E3EE1">
              <w:t>time index detection</w:t>
            </w:r>
          </w:p>
          <w:p w14:paraId="2E127AD2" w14:textId="77777777" w:rsidR="00BD0741" w:rsidRPr="004473DC" w:rsidRDefault="00BD0741" w:rsidP="00BD0741">
            <w:pPr>
              <w:spacing w:after="120"/>
              <w:rPr>
                <w:color w:val="0070C0"/>
              </w:rPr>
            </w:pPr>
            <w:r w:rsidRPr="004473DC">
              <w:rPr>
                <w:rFonts w:hint="eastAsia"/>
                <w:color w:val="0070C0"/>
              </w:rPr>
              <w:t>A</w:t>
            </w:r>
            <w:r w:rsidRPr="004473DC">
              <w:rPr>
                <w:color w:val="0070C0"/>
              </w:rPr>
              <w:t>greements</w:t>
            </w:r>
            <w:r>
              <w:rPr>
                <w:color w:val="0070C0"/>
              </w:rPr>
              <w:t>/</w:t>
            </w:r>
            <w:proofErr w:type="spellStart"/>
            <w:r>
              <w:rPr>
                <w:color w:val="0070C0"/>
              </w:rPr>
              <w:t>Wayforward</w:t>
            </w:r>
            <w:proofErr w:type="spellEnd"/>
          </w:p>
          <w:p w14:paraId="15FE8F13" w14:textId="77777777" w:rsidR="00BD0741" w:rsidRPr="008E5B50" w:rsidRDefault="00BD0741" w:rsidP="00BD0741">
            <w:pPr>
              <w:pStyle w:val="af6"/>
              <w:numPr>
                <w:ilvl w:val="0"/>
                <w:numId w:val="4"/>
              </w:numPr>
              <w:snapToGrid w:val="0"/>
              <w:spacing w:after="120"/>
              <w:contextualSpacing w:val="0"/>
              <w:jc w:val="left"/>
              <w:rPr>
                <w:color w:val="0070C0"/>
              </w:rPr>
            </w:pPr>
            <w:r w:rsidRPr="008E5B50">
              <w:rPr>
                <w:szCs w:val="21"/>
                <w:highlight w:val="green"/>
              </w:rPr>
              <w:t>The number of SSB samples for Rel-18 NTN measurement requirements (</w:t>
            </w:r>
            <w:proofErr w:type="spellStart"/>
            <w:r w:rsidRPr="008E5B50">
              <w:rPr>
                <w:bCs/>
                <w:szCs w:val="21"/>
                <w:highlight w:val="green"/>
              </w:rPr>
              <w:t>T</w:t>
            </w:r>
            <w:r w:rsidRPr="008E5B50">
              <w:rPr>
                <w:bCs/>
                <w:iCs/>
                <w:szCs w:val="21"/>
                <w:highlight w:val="green"/>
                <w:vertAlign w:val="subscript"/>
              </w:rPr>
              <w:t>identify_xxx_with_index</w:t>
            </w:r>
            <w:proofErr w:type="spellEnd"/>
            <w:r w:rsidRPr="008E5B50">
              <w:rPr>
                <w:bCs/>
                <w:szCs w:val="21"/>
                <w:highlight w:val="green"/>
              </w:rPr>
              <w:t>)</w:t>
            </w:r>
            <w:r w:rsidRPr="008E5B50">
              <w:rPr>
                <w:szCs w:val="21"/>
                <w:highlight w:val="green"/>
              </w:rPr>
              <w:t xml:space="preserve"> will be extended by X and Y more samples for intra-frequency and inter-frequency cases respectively.</w:t>
            </w:r>
          </w:p>
          <w:p w14:paraId="61C39C00" w14:textId="77777777" w:rsidR="00BD0741" w:rsidRPr="008E5B50" w:rsidRDefault="00BD0741" w:rsidP="00BD0741">
            <w:pPr>
              <w:pStyle w:val="af6"/>
              <w:numPr>
                <w:ilvl w:val="1"/>
                <w:numId w:val="4"/>
              </w:numPr>
              <w:snapToGrid w:val="0"/>
              <w:spacing w:after="120"/>
              <w:contextualSpacing w:val="0"/>
              <w:jc w:val="left"/>
              <w:rPr>
                <w:color w:val="0070C0"/>
              </w:rPr>
            </w:pPr>
            <w:r w:rsidRPr="008E5B50">
              <w:rPr>
                <w:rFonts w:hint="eastAsia"/>
                <w:szCs w:val="21"/>
                <w:highlight w:val="green"/>
              </w:rPr>
              <w:t>F</w:t>
            </w:r>
            <w:r w:rsidRPr="008E5B50">
              <w:rPr>
                <w:szCs w:val="21"/>
                <w:highlight w:val="green"/>
              </w:rPr>
              <w:t>or X and Y, the values from TN less than 5MHz as starting point.</w:t>
            </w:r>
          </w:p>
          <w:p w14:paraId="75F91E44" w14:textId="77777777" w:rsidR="00BD0741" w:rsidRPr="00BD0741" w:rsidRDefault="00BD0741" w:rsidP="00FF0E3A"/>
        </w:tc>
      </w:tr>
    </w:tbl>
    <w:p w14:paraId="1CDDA25A" w14:textId="77777777" w:rsidR="000226CF" w:rsidRDefault="000226CF" w:rsidP="00FF0E3A"/>
    <w:p w14:paraId="1C8C911C" w14:textId="6EA628A1" w:rsidR="00CE3D61" w:rsidRDefault="000226CF" w:rsidP="00FF0E3A">
      <w:r>
        <w:t>Regarding to the same SSB punctured used</w:t>
      </w:r>
      <w:r w:rsidR="00D5667C">
        <w:t xml:space="preserve"> and same SINR side conditions</w:t>
      </w:r>
      <w:r>
        <w:t xml:space="preserve">, </w:t>
      </w:r>
      <w:r w:rsidR="009721C7">
        <w:t>f</w:t>
      </w:r>
      <w:r>
        <w:t xml:space="preserve">or less than 5MHz NTN, the performance degradation due to the less PSS/SSS/PBCH could be same as these in case TN less than 5MHz. </w:t>
      </w:r>
      <w:r w:rsidR="009721C7">
        <w:t>T</w:t>
      </w:r>
      <w:r w:rsidR="00D47457">
        <w:t>herefore,</w:t>
      </w:r>
      <w:r w:rsidR="009721C7">
        <w:t xml:space="preserve"> we can suggest</w:t>
      </w:r>
      <w:r w:rsidR="00FD2736">
        <w:t xml:space="preserve"> that</w:t>
      </w:r>
      <w:r w:rsidR="00B82C0F">
        <w:t>:</w:t>
      </w:r>
      <w:r w:rsidR="00FD2736">
        <w:t xml:space="preserve"> </w:t>
      </w:r>
    </w:p>
    <w:p w14:paraId="19F57A06" w14:textId="77777777" w:rsidR="009721C7" w:rsidRDefault="009721C7" w:rsidP="009721C7">
      <w:pPr>
        <w:snapToGrid w:val="0"/>
        <w:spacing w:after="120"/>
        <w:jc w:val="left"/>
        <w:rPr>
          <w:rFonts w:cs="v4.2.0"/>
          <w:b/>
          <w:bCs/>
          <w:i/>
          <w:iCs/>
        </w:rPr>
      </w:pPr>
    </w:p>
    <w:p w14:paraId="7A7F371D" w14:textId="56B3F679" w:rsidR="009721C7" w:rsidRPr="009721C7" w:rsidRDefault="006D6217" w:rsidP="009721C7">
      <w:pPr>
        <w:snapToGrid w:val="0"/>
        <w:spacing w:after="120"/>
        <w:jc w:val="left"/>
        <w:rPr>
          <w:color w:val="0070C0"/>
        </w:rPr>
      </w:pPr>
      <w:r w:rsidRPr="009721C7">
        <w:rPr>
          <w:rFonts w:cs="v4.2.0" w:hint="eastAsia"/>
          <w:b/>
          <w:bCs/>
          <w:i/>
          <w:iCs/>
        </w:rPr>
        <w:t>P</w:t>
      </w:r>
      <w:r w:rsidRPr="009721C7">
        <w:rPr>
          <w:rFonts w:cs="v4.2.0"/>
          <w:b/>
          <w:bCs/>
          <w:i/>
          <w:iCs/>
        </w:rPr>
        <w:t xml:space="preserve">roposal </w:t>
      </w:r>
      <w:r w:rsidR="00353897">
        <w:rPr>
          <w:rFonts w:cs="v4.2.0"/>
          <w:b/>
          <w:bCs/>
          <w:i/>
          <w:iCs/>
        </w:rPr>
        <w:t>3</w:t>
      </w:r>
      <w:r w:rsidRPr="009721C7">
        <w:rPr>
          <w:rFonts w:cs="v4.2.0"/>
          <w:b/>
          <w:bCs/>
          <w:i/>
          <w:iCs/>
        </w:rPr>
        <w:t xml:space="preserve">: </w:t>
      </w:r>
      <w:bookmarkEnd w:id="2"/>
      <w:r w:rsidR="009721C7" w:rsidRPr="00D5667C">
        <w:rPr>
          <w:b/>
          <w:bCs/>
          <w:i/>
          <w:iCs/>
          <w:szCs w:val="21"/>
        </w:rPr>
        <w:t>The number of SSB samples for Rel-18 NTN measurement requirements (</w:t>
      </w:r>
      <w:proofErr w:type="spellStart"/>
      <w:r w:rsidR="009721C7" w:rsidRPr="00D5667C">
        <w:rPr>
          <w:b/>
          <w:bCs/>
          <w:i/>
          <w:iCs/>
          <w:szCs w:val="21"/>
        </w:rPr>
        <w:t>T</w:t>
      </w:r>
      <w:r w:rsidR="009721C7" w:rsidRPr="00D5667C">
        <w:rPr>
          <w:b/>
          <w:bCs/>
          <w:i/>
          <w:iCs/>
          <w:szCs w:val="21"/>
          <w:vertAlign w:val="subscript"/>
        </w:rPr>
        <w:t>identify_xxx_with_index</w:t>
      </w:r>
      <w:proofErr w:type="spellEnd"/>
      <w:r w:rsidR="009721C7" w:rsidRPr="00D5667C">
        <w:rPr>
          <w:b/>
          <w:bCs/>
          <w:i/>
          <w:iCs/>
          <w:szCs w:val="21"/>
        </w:rPr>
        <w:t xml:space="preserve">) will be extended by </w:t>
      </w:r>
      <w:r w:rsidR="00FB3F3C">
        <w:rPr>
          <w:b/>
          <w:bCs/>
          <w:i/>
          <w:iCs/>
          <w:szCs w:val="21"/>
        </w:rPr>
        <w:t>[4]</w:t>
      </w:r>
      <w:r w:rsidR="009721C7" w:rsidRPr="00D5667C">
        <w:rPr>
          <w:b/>
          <w:bCs/>
          <w:i/>
          <w:iCs/>
          <w:szCs w:val="21"/>
        </w:rPr>
        <w:t xml:space="preserve"> and </w:t>
      </w:r>
      <w:r w:rsidR="00FB3F3C">
        <w:rPr>
          <w:b/>
          <w:bCs/>
          <w:i/>
          <w:iCs/>
          <w:szCs w:val="21"/>
        </w:rPr>
        <w:t>[3]</w:t>
      </w:r>
      <w:r w:rsidR="009721C7" w:rsidRPr="00D5667C">
        <w:rPr>
          <w:b/>
          <w:bCs/>
          <w:i/>
          <w:iCs/>
          <w:szCs w:val="21"/>
        </w:rPr>
        <w:t xml:space="preserve"> more samples for intra-frequency and inter-frequency cases respectively.</w:t>
      </w:r>
    </w:p>
    <w:p w14:paraId="17890836" w14:textId="2243369B" w:rsidR="006B480F" w:rsidRPr="009721C7" w:rsidRDefault="006B480F" w:rsidP="009721C7">
      <w:pPr>
        <w:rPr>
          <w:highlight w:val="yellow"/>
        </w:rPr>
      </w:pPr>
    </w:p>
    <w:bookmarkEnd w:id="3"/>
    <w:bookmarkEnd w:id="4"/>
    <w:p w14:paraId="79AEA8F3" w14:textId="77777777" w:rsidR="007F6C61" w:rsidRPr="009309D1" w:rsidRDefault="007F6C61" w:rsidP="007F6C61">
      <w:pPr>
        <w:pStyle w:val="1"/>
        <w:numPr>
          <w:ilvl w:val="0"/>
          <w:numId w:val="2"/>
        </w:numPr>
        <w:rPr>
          <w:rFonts w:asciiTheme="minorHAnsi" w:hAnsiTheme="minorHAnsi" w:cstheme="minorHAnsi"/>
        </w:rPr>
      </w:pPr>
      <w:r w:rsidRPr="009309D1">
        <w:rPr>
          <w:rFonts w:asciiTheme="minorHAnsi" w:hAnsiTheme="minorHAnsi" w:cstheme="minorHAnsi"/>
        </w:rPr>
        <w:t>Conclusion</w:t>
      </w:r>
    </w:p>
    <w:p w14:paraId="3C9471BB" w14:textId="0365ECB0" w:rsidR="00FB4746" w:rsidRDefault="0037282A" w:rsidP="00507927">
      <w:pPr>
        <w:rPr>
          <w:rFonts w:cstheme="minorHAnsi"/>
        </w:rPr>
      </w:pPr>
      <w:r w:rsidRPr="009309D1">
        <w:rPr>
          <w:rFonts w:cstheme="minorHAnsi"/>
        </w:rPr>
        <w:t>In this contribution, serval issues related to</w:t>
      </w:r>
      <w:r w:rsidR="00FB31AC">
        <w:rPr>
          <w:rFonts w:cstheme="minorHAnsi"/>
        </w:rPr>
        <w:t xml:space="preserve"> the RRM requirements under less than 5MHz NTN</w:t>
      </w:r>
      <w:r w:rsidR="008D0E19">
        <w:rPr>
          <w:rFonts w:cstheme="minorHAnsi"/>
        </w:rPr>
        <w:t xml:space="preserve"> in Rel1</w:t>
      </w:r>
      <w:r w:rsidR="008D4949">
        <w:rPr>
          <w:rFonts w:cstheme="minorHAnsi"/>
        </w:rPr>
        <w:t>9</w:t>
      </w:r>
      <w:r w:rsidR="008D0E19">
        <w:rPr>
          <w:rFonts w:cstheme="minorHAnsi"/>
        </w:rPr>
        <w:t xml:space="preserve"> </w:t>
      </w:r>
      <w:r w:rsidRPr="009309D1">
        <w:rPr>
          <w:rFonts w:cstheme="minorHAnsi"/>
        </w:rPr>
        <w:t xml:space="preserve">are discussed. The </w:t>
      </w:r>
      <w:r w:rsidR="005D0472">
        <w:rPr>
          <w:rFonts w:cstheme="minorHAnsi"/>
        </w:rPr>
        <w:t xml:space="preserve">observations and </w:t>
      </w:r>
      <w:r w:rsidRPr="009309D1">
        <w:rPr>
          <w:rFonts w:cstheme="minorHAnsi"/>
        </w:rPr>
        <w:t>proposals can be summarized as</w:t>
      </w:r>
      <w:r w:rsidR="00A06C43">
        <w:rPr>
          <w:rFonts w:cstheme="minorHAnsi"/>
        </w:rPr>
        <w:t>:</w:t>
      </w:r>
    </w:p>
    <w:p w14:paraId="4C8380D7" w14:textId="77777777" w:rsidR="00181CFB" w:rsidRPr="00CB2A7F" w:rsidRDefault="00181CFB" w:rsidP="00181CFB">
      <w:pPr>
        <w:rPr>
          <w:rFonts w:cs="v4.2.0"/>
          <w:b/>
          <w:bCs/>
          <w:i/>
          <w:iCs/>
        </w:rPr>
      </w:pPr>
      <w:r w:rsidRPr="00CB2A7F">
        <w:rPr>
          <w:rFonts w:cs="v4.2.0"/>
          <w:b/>
          <w:bCs/>
          <w:i/>
          <w:iCs/>
        </w:rPr>
        <w:t>Proposal</w:t>
      </w:r>
      <w:r>
        <w:rPr>
          <w:rFonts w:cs="v4.2.0"/>
          <w:b/>
          <w:bCs/>
          <w:i/>
          <w:iCs/>
        </w:rPr>
        <w:t xml:space="preserve"> 1</w:t>
      </w:r>
      <w:r w:rsidRPr="00CB2A7F">
        <w:rPr>
          <w:rFonts w:cs="v4.2.0"/>
          <w:b/>
          <w:bCs/>
          <w:i/>
          <w:iCs/>
        </w:rPr>
        <w:t xml:space="preserve">: </w:t>
      </w:r>
      <w:proofErr w:type="spellStart"/>
      <w:r w:rsidRPr="00CB2A7F">
        <w:rPr>
          <w:rFonts w:cs="v4.2.0"/>
          <w:b/>
          <w:bCs/>
          <w:i/>
          <w:iCs/>
        </w:rPr>
        <w:t>T</w:t>
      </w:r>
      <w:r w:rsidRPr="00CB2A7F">
        <w:rPr>
          <w:rFonts w:cs="v4.2.0"/>
          <w:b/>
          <w:bCs/>
          <w:i/>
          <w:iCs/>
          <w:sz w:val="18"/>
          <w:szCs w:val="20"/>
        </w:rPr>
        <w:t>interrupt</w:t>
      </w:r>
      <w:proofErr w:type="spellEnd"/>
      <w:r w:rsidRPr="00CB2A7F">
        <w:rPr>
          <w:rFonts w:cs="v4.2.0"/>
          <w:b/>
          <w:bCs/>
          <w:i/>
          <w:iCs/>
        </w:rPr>
        <w:t xml:space="preserve"> for the less than 5MHz NTN </w:t>
      </w:r>
      <w:r>
        <w:rPr>
          <w:rFonts w:cs="v4.2.0"/>
          <w:b/>
          <w:bCs/>
          <w:i/>
          <w:iCs/>
        </w:rPr>
        <w:t xml:space="preserve">conditional </w:t>
      </w:r>
      <w:r w:rsidRPr="00CB2A7F">
        <w:rPr>
          <w:rFonts w:cs="v4.2.0"/>
          <w:b/>
          <w:bCs/>
          <w:i/>
          <w:iCs/>
        </w:rPr>
        <w:t>handove</w:t>
      </w:r>
      <w:r w:rsidRPr="00CB2A7F">
        <w:rPr>
          <w:rFonts w:cs="v4.2.0" w:hint="eastAsia"/>
          <w:b/>
          <w:bCs/>
          <w:i/>
          <w:iCs/>
        </w:rPr>
        <w:t>r</w:t>
      </w:r>
      <w:r w:rsidRPr="00CB2A7F">
        <w:rPr>
          <w:rFonts w:cs="v4.2.0"/>
          <w:b/>
          <w:bCs/>
          <w:i/>
          <w:iCs/>
        </w:rPr>
        <w:t xml:space="preserve"> can be </w:t>
      </w:r>
      <w:r>
        <w:rPr>
          <w:rFonts w:cs="v4.2.0"/>
          <w:b/>
          <w:bCs/>
          <w:i/>
          <w:iCs/>
        </w:rPr>
        <w:t>defined as</w:t>
      </w:r>
      <w:r w:rsidRPr="00CB2A7F">
        <w:rPr>
          <w:rFonts w:cs="v4.2.0"/>
          <w:b/>
          <w:bCs/>
          <w:i/>
          <w:iCs/>
        </w:rPr>
        <w:t xml:space="preserve"> </w:t>
      </w:r>
    </w:p>
    <w:p w14:paraId="7835CE96" w14:textId="23FB29A4" w:rsidR="00D80127" w:rsidRPr="0075624B" w:rsidRDefault="00181CFB" w:rsidP="0075624B">
      <w:pPr>
        <w:pStyle w:val="af6"/>
        <w:numPr>
          <w:ilvl w:val="0"/>
          <w:numId w:val="28"/>
        </w:numPr>
        <w:rPr>
          <w:b/>
          <w:bCs/>
          <w:i/>
          <w:iCs/>
        </w:rPr>
      </w:pPr>
      <w:r w:rsidRPr="0075624B">
        <w:rPr>
          <w:b/>
          <w:bCs/>
          <w:i/>
          <w:iCs/>
        </w:rPr>
        <w:t>T</w:t>
      </w:r>
      <w:r w:rsidRPr="0075624B">
        <w:rPr>
          <w:b/>
          <w:bCs/>
          <w:i/>
          <w:iCs/>
          <w:vertAlign w:val="subscript"/>
        </w:rPr>
        <w:t>∆</w:t>
      </w:r>
      <w:r w:rsidRPr="0075624B">
        <w:rPr>
          <w:b/>
          <w:bCs/>
          <w:i/>
          <w:iCs/>
        </w:rPr>
        <w:t xml:space="preserve"> in CHO requirement for NTN in exiting TS38.133 is extended to [3 </w:t>
      </w:r>
      <w:proofErr w:type="spellStart"/>
      <w:r w:rsidRPr="0075624B">
        <w:rPr>
          <w:b/>
          <w:bCs/>
          <w:i/>
          <w:iCs/>
        </w:rPr>
        <w:t>Trs</w:t>
      </w:r>
      <w:proofErr w:type="spellEnd"/>
      <w:r w:rsidRPr="0075624B">
        <w:rPr>
          <w:b/>
          <w:bCs/>
          <w:i/>
          <w:iCs/>
        </w:rPr>
        <w:t xml:space="preserve">]. </w:t>
      </w:r>
    </w:p>
    <w:p w14:paraId="7783CC6C" w14:textId="77777777" w:rsidR="00181CFB" w:rsidRDefault="00181CFB" w:rsidP="00181CFB">
      <w:pPr>
        <w:rPr>
          <w:b/>
          <w:bCs/>
        </w:rPr>
      </w:pPr>
    </w:p>
    <w:p w14:paraId="447C5F2F" w14:textId="29E2A940" w:rsidR="00181CFB" w:rsidRDefault="00181CFB" w:rsidP="00181CFB">
      <w:pPr>
        <w:rPr>
          <w:b/>
          <w:bCs/>
        </w:rPr>
      </w:pPr>
      <w:r w:rsidRPr="008E2516">
        <w:rPr>
          <w:rFonts w:hint="eastAsia"/>
          <w:b/>
          <w:bCs/>
        </w:rPr>
        <w:t>O</w:t>
      </w:r>
      <w:r w:rsidRPr="008E2516">
        <w:rPr>
          <w:b/>
          <w:bCs/>
        </w:rPr>
        <w:t>bservation</w:t>
      </w:r>
      <w:r>
        <w:rPr>
          <w:b/>
          <w:bCs/>
        </w:rPr>
        <w:t xml:space="preserve"> 1</w:t>
      </w:r>
      <w:r w:rsidRPr="008E2516">
        <w:rPr>
          <w:b/>
          <w:bCs/>
        </w:rPr>
        <w:t xml:space="preserve">: </w:t>
      </w:r>
      <w:r>
        <w:rPr>
          <w:b/>
          <w:bCs/>
        </w:rPr>
        <w:t xml:space="preserve">The relaxation on </w:t>
      </w:r>
      <w:proofErr w:type="spellStart"/>
      <w:r w:rsidRPr="006E6DB8">
        <w:rPr>
          <w:b/>
          <w:bCs/>
          <w:i/>
          <w:iCs/>
        </w:rPr>
        <w:t>T</w:t>
      </w:r>
      <w:r w:rsidRPr="0025376A">
        <w:rPr>
          <w:b/>
          <w:bCs/>
          <w:i/>
          <w:iCs/>
          <w:sz w:val="20"/>
          <w:szCs w:val="21"/>
        </w:rPr>
        <w:t>measure</w:t>
      </w:r>
      <w:proofErr w:type="spellEnd"/>
      <w:r w:rsidRPr="00BD0741">
        <w:rPr>
          <w:b/>
          <w:bCs/>
        </w:rPr>
        <w:t xml:space="preserve"> requirement within in </w:t>
      </w:r>
      <w:r>
        <w:rPr>
          <w:b/>
          <w:bCs/>
        </w:rPr>
        <w:t xml:space="preserve">less than 5MHz </w:t>
      </w:r>
      <w:r w:rsidRPr="00BD0741">
        <w:rPr>
          <w:b/>
          <w:bCs/>
        </w:rPr>
        <w:t xml:space="preserve">NTN conditional handover can be same as that </w:t>
      </w:r>
      <w:r>
        <w:rPr>
          <w:b/>
          <w:bCs/>
        </w:rPr>
        <w:t>of</w:t>
      </w:r>
      <w:r w:rsidRPr="00BD0741">
        <w:rPr>
          <w:b/>
          <w:bCs/>
        </w:rPr>
        <w:t xml:space="preserve"> measurement</w:t>
      </w:r>
      <w:r>
        <w:rPr>
          <w:b/>
          <w:bCs/>
        </w:rPr>
        <w:t xml:space="preserve"> period requirement defined in TS38.133 [4] </w:t>
      </w:r>
      <w:r w:rsidRPr="006E6DB8">
        <w:rPr>
          <w:b/>
          <w:bCs/>
        </w:rPr>
        <w:t xml:space="preserve">9.2C.5/9.3C.5 </w:t>
      </w:r>
      <w:r>
        <w:rPr>
          <w:b/>
          <w:bCs/>
        </w:rPr>
        <w:t xml:space="preserve">. </w:t>
      </w:r>
    </w:p>
    <w:p w14:paraId="5DAF51D1" w14:textId="25EB1FD4" w:rsidR="00181CFB" w:rsidRPr="006E6DB8" w:rsidRDefault="00181CFB" w:rsidP="00181CFB">
      <w:pPr>
        <w:rPr>
          <w:b/>
          <w:bCs/>
          <w:i/>
          <w:iCs/>
        </w:rPr>
      </w:pPr>
      <w:r w:rsidRPr="00E3411E">
        <w:rPr>
          <w:rFonts w:hint="eastAsia"/>
          <w:b/>
          <w:bCs/>
          <w:i/>
          <w:iCs/>
        </w:rPr>
        <w:t>P</w:t>
      </w:r>
      <w:r w:rsidRPr="00E3411E">
        <w:rPr>
          <w:b/>
          <w:bCs/>
          <w:i/>
          <w:iCs/>
        </w:rPr>
        <w:t xml:space="preserve">roposal </w:t>
      </w:r>
      <w:r>
        <w:rPr>
          <w:b/>
          <w:bCs/>
          <w:i/>
          <w:iCs/>
        </w:rPr>
        <w:t>2</w:t>
      </w:r>
      <w:r w:rsidRPr="00E3411E">
        <w:rPr>
          <w:b/>
          <w:bCs/>
          <w:i/>
          <w:iCs/>
        </w:rPr>
        <w:t>:</w:t>
      </w:r>
      <w:r>
        <w:rPr>
          <w:bCs/>
          <w:iCs/>
          <w:szCs w:val="21"/>
        </w:rPr>
        <w:t xml:space="preserve"> </w:t>
      </w:r>
      <w:r w:rsidRPr="006E6DB8">
        <w:rPr>
          <w:b/>
          <w:bCs/>
          <w:i/>
          <w:iCs/>
        </w:rPr>
        <w:t xml:space="preserve">The relaxed </w:t>
      </w:r>
      <w:proofErr w:type="spellStart"/>
      <w:r w:rsidRPr="006E6DB8">
        <w:rPr>
          <w:b/>
          <w:bCs/>
          <w:i/>
          <w:iCs/>
        </w:rPr>
        <w:t>T</w:t>
      </w:r>
      <w:r w:rsidRPr="0025376A">
        <w:rPr>
          <w:b/>
          <w:bCs/>
          <w:i/>
          <w:iCs/>
          <w:sz w:val="20"/>
          <w:szCs w:val="21"/>
        </w:rPr>
        <w:t>measure</w:t>
      </w:r>
      <w:proofErr w:type="spellEnd"/>
      <w:r w:rsidRPr="006E6DB8">
        <w:rPr>
          <w:b/>
          <w:bCs/>
          <w:i/>
          <w:iCs/>
        </w:rPr>
        <w:t xml:space="preserve"> </w:t>
      </w:r>
      <w:r>
        <w:rPr>
          <w:b/>
          <w:bCs/>
          <w:i/>
          <w:iCs/>
        </w:rPr>
        <w:t>for</w:t>
      </w:r>
      <w:r w:rsidRPr="006E6DB8">
        <w:rPr>
          <w:b/>
          <w:bCs/>
          <w:i/>
          <w:iCs/>
        </w:rPr>
        <w:t xml:space="preserve"> less than 5MHz NTN conditional handover </w:t>
      </w:r>
      <w:r>
        <w:rPr>
          <w:b/>
          <w:bCs/>
          <w:i/>
          <w:iCs/>
        </w:rPr>
        <w:t xml:space="preserve">requirements </w:t>
      </w:r>
      <w:r w:rsidRPr="006E6DB8">
        <w:rPr>
          <w:b/>
          <w:bCs/>
          <w:i/>
          <w:iCs/>
        </w:rPr>
        <w:t xml:space="preserve">can be leveraged from </w:t>
      </w:r>
      <w:r>
        <w:rPr>
          <w:b/>
          <w:bCs/>
          <w:i/>
          <w:iCs/>
        </w:rPr>
        <w:t>the same one in</w:t>
      </w:r>
      <w:r w:rsidRPr="006E6DB8">
        <w:rPr>
          <w:b/>
          <w:bCs/>
          <w:i/>
          <w:iCs/>
        </w:rPr>
        <w:t xml:space="preserve"> </w:t>
      </w:r>
      <w:proofErr w:type="spellStart"/>
      <w:r w:rsidRPr="006E6DB8">
        <w:rPr>
          <w:b/>
          <w:bCs/>
          <w:i/>
          <w:iCs/>
        </w:rPr>
        <w:t>Tidentify_intra_with_index</w:t>
      </w:r>
      <w:proofErr w:type="spellEnd"/>
      <w:r w:rsidRPr="006E6DB8">
        <w:rPr>
          <w:b/>
          <w:bCs/>
          <w:i/>
          <w:iCs/>
        </w:rPr>
        <w:t xml:space="preserve"> and </w:t>
      </w:r>
      <w:proofErr w:type="spellStart"/>
      <w:r w:rsidRPr="006E6DB8">
        <w:rPr>
          <w:b/>
          <w:bCs/>
          <w:i/>
          <w:iCs/>
        </w:rPr>
        <w:t>Tidentify_inter_with_index</w:t>
      </w:r>
      <w:proofErr w:type="spellEnd"/>
      <w:r w:rsidRPr="006E6DB8">
        <w:rPr>
          <w:rFonts w:hint="eastAsia"/>
          <w:b/>
          <w:bCs/>
          <w:i/>
          <w:iCs/>
        </w:rPr>
        <w:t xml:space="preserve"> </w:t>
      </w:r>
      <w:r>
        <w:rPr>
          <w:b/>
          <w:bCs/>
          <w:i/>
          <w:iCs/>
        </w:rPr>
        <w:t xml:space="preserve">defined in </w:t>
      </w:r>
      <w:r w:rsidR="00F209AA">
        <w:rPr>
          <w:b/>
          <w:bCs/>
        </w:rPr>
        <w:t xml:space="preserve">TS38.133 [4] </w:t>
      </w:r>
      <w:r>
        <w:rPr>
          <w:b/>
          <w:bCs/>
          <w:i/>
          <w:iCs/>
        </w:rPr>
        <w:t>9.2C.5/9.3C.5</w:t>
      </w:r>
      <w:r w:rsidRPr="006E6DB8">
        <w:rPr>
          <w:b/>
          <w:bCs/>
          <w:i/>
          <w:iCs/>
        </w:rPr>
        <w:t xml:space="preserve">. </w:t>
      </w:r>
    </w:p>
    <w:p w14:paraId="75792B3B" w14:textId="1E14441D" w:rsidR="00181CFB" w:rsidRDefault="00181CFB" w:rsidP="00181CFB">
      <w:pPr>
        <w:rPr>
          <w:rFonts w:cstheme="minorHAnsi"/>
        </w:rPr>
      </w:pPr>
    </w:p>
    <w:p w14:paraId="4BB33BC4" w14:textId="77777777" w:rsidR="00181CFB" w:rsidRPr="009721C7" w:rsidRDefault="00181CFB" w:rsidP="00181CFB">
      <w:pPr>
        <w:snapToGrid w:val="0"/>
        <w:spacing w:after="120"/>
        <w:jc w:val="left"/>
        <w:rPr>
          <w:color w:val="0070C0"/>
        </w:rPr>
      </w:pPr>
      <w:r w:rsidRPr="009721C7">
        <w:rPr>
          <w:rFonts w:cs="v4.2.0" w:hint="eastAsia"/>
          <w:b/>
          <w:bCs/>
          <w:i/>
          <w:iCs/>
        </w:rPr>
        <w:t>P</w:t>
      </w:r>
      <w:r w:rsidRPr="009721C7">
        <w:rPr>
          <w:rFonts w:cs="v4.2.0"/>
          <w:b/>
          <w:bCs/>
          <w:i/>
          <w:iCs/>
        </w:rPr>
        <w:t xml:space="preserve">roposal </w:t>
      </w:r>
      <w:r>
        <w:rPr>
          <w:rFonts w:cs="v4.2.0"/>
          <w:b/>
          <w:bCs/>
          <w:i/>
          <w:iCs/>
        </w:rPr>
        <w:t>3</w:t>
      </w:r>
      <w:r w:rsidRPr="009721C7">
        <w:rPr>
          <w:rFonts w:cs="v4.2.0"/>
          <w:b/>
          <w:bCs/>
          <w:i/>
          <w:iCs/>
        </w:rPr>
        <w:t xml:space="preserve">: </w:t>
      </w:r>
      <w:r w:rsidRPr="00D5667C">
        <w:rPr>
          <w:b/>
          <w:bCs/>
          <w:i/>
          <w:iCs/>
          <w:szCs w:val="21"/>
        </w:rPr>
        <w:t>The number of SSB samples for Rel-18 NTN measurement requirements (</w:t>
      </w:r>
      <w:proofErr w:type="spellStart"/>
      <w:r w:rsidRPr="00D5667C">
        <w:rPr>
          <w:b/>
          <w:bCs/>
          <w:i/>
          <w:iCs/>
          <w:szCs w:val="21"/>
        </w:rPr>
        <w:t>T</w:t>
      </w:r>
      <w:r w:rsidRPr="00D5667C">
        <w:rPr>
          <w:b/>
          <w:bCs/>
          <w:i/>
          <w:iCs/>
          <w:szCs w:val="21"/>
          <w:vertAlign w:val="subscript"/>
        </w:rPr>
        <w:t>identify_xxx_with_index</w:t>
      </w:r>
      <w:proofErr w:type="spellEnd"/>
      <w:r w:rsidRPr="00D5667C">
        <w:rPr>
          <w:b/>
          <w:bCs/>
          <w:i/>
          <w:iCs/>
          <w:szCs w:val="21"/>
        </w:rPr>
        <w:t xml:space="preserve">) will be extended by </w:t>
      </w:r>
      <w:r>
        <w:rPr>
          <w:b/>
          <w:bCs/>
          <w:i/>
          <w:iCs/>
          <w:szCs w:val="21"/>
        </w:rPr>
        <w:t>[4]</w:t>
      </w:r>
      <w:r w:rsidRPr="00D5667C">
        <w:rPr>
          <w:b/>
          <w:bCs/>
          <w:i/>
          <w:iCs/>
          <w:szCs w:val="21"/>
        </w:rPr>
        <w:t xml:space="preserve"> and </w:t>
      </w:r>
      <w:r>
        <w:rPr>
          <w:b/>
          <w:bCs/>
          <w:i/>
          <w:iCs/>
          <w:szCs w:val="21"/>
        </w:rPr>
        <w:t>[3]</w:t>
      </w:r>
      <w:r w:rsidRPr="00D5667C">
        <w:rPr>
          <w:b/>
          <w:bCs/>
          <w:i/>
          <w:iCs/>
          <w:szCs w:val="21"/>
        </w:rPr>
        <w:t xml:space="preserve"> more samples for intra-frequency and inter-frequency cases respectively.</w:t>
      </w:r>
    </w:p>
    <w:p w14:paraId="0A85D7C4" w14:textId="77777777" w:rsidR="00181CFB" w:rsidRPr="00181CFB" w:rsidRDefault="00181CFB" w:rsidP="00181CFB">
      <w:pPr>
        <w:rPr>
          <w:rFonts w:cstheme="minorHAnsi"/>
        </w:rPr>
      </w:pPr>
    </w:p>
    <w:p w14:paraId="4D187DF3" w14:textId="77777777" w:rsidR="000F20AC" w:rsidRPr="009309D1" w:rsidRDefault="000F20AC" w:rsidP="001D3830">
      <w:pPr>
        <w:pStyle w:val="1"/>
        <w:numPr>
          <w:ilvl w:val="0"/>
          <w:numId w:val="2"/>
        </w:numPr>
        <w:rPr>
          <w:rFonts w:asciiTheme="minorHAnsi" w:hAnsiTheme="minorHAnsi" w:cstheme="minorHAnsi"/>
        </w:rPr>
      </w:pPr>
      <w:r w:rsidRPr="009309D1">
        <w:rPr>
          <w:rFonts w:asciiTheme="minorHAnsi" w:hAnsiTheme="minorHAnsi" w:cstheme="minorHAnsi"/>
        </w:rPr>
        <w:t>References</w:t>
      </w:r>
    </w:p>
    <w:p w14:paraId="595FEBBA" w14:textId="57C35FCB" w:rsidR="00A81C20" w:rsidRDefault="00A81C20" w:rsidP="00C95E5E">
      <w:pPr>
        <w:pStyle w:val="Doc-titleJK"/>
        <w:numPr>
          <w:ilvl w:val="0"/>
          <w:numId w:val="1"/>
        </w:numPr>
        <w:rPr>
          <w:rFonts w:cstheme="minorHAnsi"/>
          <w:color w:val="auto"/>
        </w:rPr>
      </w:pPr>
      <w:r w:rsidRPr="00A81C20">
        <w:rPr>
          <w:rFonts w:cstheme="minorHAnsi" w:hint="eastAsia"/>
          <w:color w:val="auto"/>
        </w:rPr>
        <w:t>RP-240857</w:t>
      </w:r>
    </w:p>
    <w:p w14:paraId="7CFD8903" w14:textId="77777777" w:rsidR="002A1C40" w:rsidRPr="002A1C40" w:rsidRDefault="000D5089" w:rsidP="00C95E5E">
      <w:pPr>
        <w:pStyle w:val="Doc-titleJK"/>
        <w:numPr>
          <w:ilvl w:val="0"/>
          <w:numId w:val="1"/>
        </w:numPr>
        <w:rPr>
          <w:rFonts w:cstheme="minorHAnsi"/>
          <w:color w:val="auto"/>
        </w:rPr>
      </w:pPr>
      <w:hyperlink r:id="rId9" w:history="1">
        <w:r w:rsidR="002A1C40" w:rsidRPr="001859D3">
          <w:rPr>
            <w:rFonts w:cstheme="minorHAnsi"/>
            <w:color w:val="auto"/>
          </w:rPr>
          <w:t>R4-2416851</w:t>
        </w:r>
      </w:hyperlink>
    </w:p>
    <w:p w14:paraId="58508B23" w14:textId="7DAD50B1" w:rsidR="00E3411E" w:rsidRPr="00E3411E" w:rsidRDefault="00E3411E" w:rsidP="00C95E5E">
      <w:pPr>
        <w:pStyle w:val="Doc-titleJK"/>
        <w:numPr>
          <w:ilvl w:val="0"/>
          <w:numId w:val="1"/>
        </w:numPr>
        <w:rPr>
          <w:rFonts w:cstheme="minorHAnsi"/>
          <w:color w:val="auto"/>
        </w:rPr>
      </w:pPr>
      <w:r w:rsidRPr="00E3411E">
        <w:rPr>
          <w:rFonts w:cstheme="minorHAnsi"/>
          <w:color w:val="auto"/>
        </w:rPr>
        <w:t>R4-2413528</w:t>
      </w:r>
    </w:p>
    <w:p w14:paraId="7A91588B" w14:textId="2473ABA2" w:rsidR="00C95E5E" w:rsidRDefault="00C95E5E" w:rsidP="00C95E5E">
      <w:pPr>
        <w:pStyle w:val="Doc-titleJK"/>
        <w:numPr>
          <w:ilvl w:val="0"/>
          <w:numId w:val="1"/>
        </w:numPr>
        <w:rPr>
          <w:rFonts w:cstheme="minorHAnsi"/>
          <w:color w:val="auto"/>
        </w:rPr>
      </w:pPr>
      <w:r w:rsidRPr="00875AF0">
        <w:rPr>
          <w:rFonts w:cstheme="minorHAnsi"/>
          <w:color w:val="auto"/>
        </w:rPr>
        <w:t>TS38.133 v1</w:t>
      </w:r>
      <w:r>
        <w:rPr>
          <w:rFonts w:cstheme="minorHAnsi"/>
          <w:color w:val="auto"/>
        </w:rPr>
        <w:t>8</w:t>
      </w:r>
      <w:r w:rsidRPr="00875AF0">
        <w:rPr>
          <w:rFonts w:cstheme="minorHAnsi"/>
          <w:color w:val="auto"/>
        </w:rPr>
        <w:t>.</w:t>
      </w:r>
      <w:r w:rsidR="002A1C40">
        <w:rPr>
          <w:rFonts w:cstheme="minorHAnsi"/>
          <w:color w:val="auto"/>
        </w:rPr>
        <w:t>7</w:t>
      </w:r>
      <w:r w:rsidRPr="00875AF0">
        <w:rPr>
          <w:rFonts w:cstheme="minorHAnsi"/>
          <w:color w:val="auto"/>
        </w:rPr>
        <w:t>.0</w:t>
      </w:r>
    </w:p>
    <w:p w14:paraId="79DE4FA8" w14:textId="77777777" w:rsidR="00A81C20" w:rsidRPr="00A81C20" w:rsidRDefault="00A81C20" w:rsidP="00686A98">
      <w:pPr>
        <w:pStyle w:val="Doc-titleJK"/>
        <w:numPr>
          <w:ilvl w:val="0"/>
          <w:numId w:val="1"/>
        </w:numPr>
        <w:rPr>
          <w:rFonts w:cstheme="minorHAnsi"/>
          <w:color w:val="auto"/>
        </w:rPr>
      </w:pPr>
      <w:r w:rsidRPr="00A81C20">
        <w:rPr>
          <w:rFonts w:cstheme="minorHAnsi"/>
          <w:color w:val="auto"/>
        </w:rPr>
        <w:t>TS38.211 v18.3.0</w:t>
      </w:r>
    </w:p>
    <w:p w14:paraId="6ACC0FB7" w14:textId="77777777" w:rsidR="00065C7F" w:rsidRPr="001859D3" w:rsidRDefault="00065C7F" w:rsidP="00065C7F">
      <w:pPr>
        <w:rPr>
          <w:rFonts w:eastAsia="MS Mincho" w:cstheme="minorHAnsi"/>
          <w:szCs w:val="24"/>
          <w:lang w:eastAsia="en-GB"/>
        </w:rPr>
      </w:pPr>
    </w:p>
    <w:p w14:paraId="2A4A8838" w14:textId="77777777" w:rsidR="00651700" w:rsidRPr="00651700" w:rsidRDefault="00651700" w:rsidP="00651700">
      <w:pPr>
        <w:rPr>
          <w:lang w:eastAsia="en-GB"/>
        </w:rPr>
      </w:pPr>
    </w:p>
    <w:p w14:paraId="12BD6BFC" w14:textId="7E917414" w:rsidR="007F6C61" w:rsidRDefault="007F6C61" w:rsidP="007F6C61">
      <w:pPr>
        <w:rPr>
          <w:rFonts w:cstheme="minorHAnsi"/>
          <w:lang w:eastAsia="en-GB"/>
        </w:rPr>
      </w:pPr>
    </w:p>
    <w:sectPr w:rsidR="007F6C6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B0C27" w14:textId="77777777" w:rsidR="000D5089" w:rsidRDefault="000D5089">
      <w:r>
        <w:separator/>
      </w:r>
    </w:p>
  </w:endnote>
  <w:endnote w:type="continuationSeparator" w:id="0">
    <w:p w14:paraId="160F8A80" w14:textId="77777777" w:rsidR="000D5089" w:rsidRDefault="000D5089">
      <w:r>
        <w:continuationSeparator/>
      </w:r>
    </w:p>
  </w:endnote>
  <w:endnote w:type="continuationNotice" w:id="1">
    <w:p w14:paraId="73509355" w14:textId="77777777" w:rsidR="000D5089" w:rsidRDefault="000D50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4.2.0">
    <w:altName w:val="Microsoft YaHei"/>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C775D" w14:textId="77777777" w:rsidR="000D5089" w:rsidRDefault="000D5089">
      <w:r>
        <w:separator/>
      </w:r>
    </w:p>
  </w:footnote>
  <w:footnote w:type="continuationSeparator" w:id="0">
    <w:p w14:paraId="4B69C36B" w14:textId="77777777" w:rsidR="000D5089" w:rsidRDefault="000D5089">
      <w:r>
        <w:continuationSeparator/>
      </w:r>
    </w:p>
  </w:footnote>
  <w:footnote w:type="continuationNotice" w:id="1">
    <w:p w14:paraId="06334CCB" w14:textId="77777777" w:rsidR="000D5089" w:rsidRDefault="000D508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eastAsia="Times New Roman" w:hAnsi="宋体"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 w15:restartNumberingAfterBreak="0">
    <w:nsid w:val="0E1D1C10"/>
    <w:multiLevelType w:val="hybridMultilevel"/>
    <w:tmpl w:val="396C2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616067"/>
    <w:multiLevelType w:val="hybridMultilevel"/>
    <w:tmpl w:val="9604BE5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 w15:restartNumberingAfterBreak="0">
    <w:nsid w:val="21811AD6"/>
    <w:multiLevelType w:val="hybridMultilevel"/>
    <w:tmpl w:val="2500BED8"/>
    <w:lvl w:ilvl="0" w:tplc="AF8C1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6E83FC8"/>
    <w:multiLevelType w:val="hybridMultilevel"/>
    <w:tmpl w:val="F0CEBBD6"/>
    <w:lvl w:ilvl="0" w:tplc="04090011">
      <w:start w:val="1"/>
      <w:numFmt w:val="decimal"/>
      <w:lvlText w:val="%1)"/>
      <w:lvlJc w:val="left"/>
      <w:pPr>
        <w:ind w:left="463" w:hanging="360"/>
      </w:pPr>
      <w:rPr>
        <w:rFonts w:hint="default"/>
      </w:rPr>
    </w:lvl>
    <w:lvl w:ilvl="1" w:tplc="04090019" w:tentative="1">
      <w:start w:val="1"/>
      <w:numFmt w:val="lowerLetter"/>
      <w:lvlText w:val="%2)"/>
      <w:lvlJc w:val="left"/>
      <w:pPr>
        <w:ind w:left="943" w:hanging="420"/>
      </w:pPr>
    </w:lvl>
    <w:lvl w:ilvl="2" w:tplc="0409001B" w:tentative="1">
      <w:start w:val="1"/>
      <w:numFmt w:val="lowerRoman"/>
      <w:lvlText w:val="%3."/>
      <w:lvlJc w:val="right"/>
      <w:pPr>
        <w:ind w:left="1363" w:hanging="420"/>
      </w:pPr>
    </w:lvl>
    <w:lvl w:ilvl="3" w:tplc="0409000F" w:tentative="1">
      <w:start w:val="1"/>
      <w:numFmt w:val="decimal"/>
      <w:lvlText w:val="%4."/>
      <w:lvlJc w:val="left"/>
      <w:pPr>
        <w:ind w:left="1783" w:hanging="420"/>
      </w:pPr>
    </w:lvl>
    <w:lvl w:ilvl="4" w:tplc="04090019" w:tentative="1">
      <w:start w:val="1"/>
      <w:numFmt w:val="lowerLetter"/>
      <w:lvlText w:val="%5)"/>
      <w:lvlJc w:val="left"/>
      <w:pPr>
        <w:ind w:left="2203" w:hanging="420"/>
      </w:pPr>
    </w:lvl>
    <w:lvl w:ilvl="5" w:tplc="0409001B" w:tentative="1">
      <w:start w:val="1"/>
      <w:numFmt w:val="lowerRoman"/>
      <w:lvlText w:val="%6."/>
      <w:lvlJc w:val="right"/>
      <w:pPr>
        <w:ind w:left="2623" w:hanging="420"/>
      </w:pPr>
    </w:lvl>
    <w:lvl w:ilvl="6" w:tplc="0409000F" w:tentative="1">
      <w:start w:val="1"/>
      <w:numFmt w:val="decimal"/>
      <w:lvlText w:val="%7."/>
      <w:lvlJc w:val="left"/>
      <w:pPr>
        <w:ind w:left="3043" w:hanging="420"/>
      </w:pPr>
    </w:lvl>
    <w:lvl w:ilvl="7" w:tplc="04090019" w:tentative="1">
      <w:start w:val="1"/>
      <w:numFmt w:val="lowerLetter"/>
      <w:lvlText w:val="%8)"/>
      <w:lvlJc w:val="left"/>
      <w:pPr>
        <w:ind w:left="3463" w:hanging="420"/>
      </w:pPr>
    </w:lvl>
    <w:lvl w:ilvl="8" w:tplc="0409001B" w:tentative="1">
      <w:start w:val="1"/>
      <w:numFmt w:val="lowerRoman"/>
      <w:lvlText w:val="%9."/>
      <w:lvlJc w:val="right"/>
      <w:pPr>
        <w:ind w:left="3883" w:hanging="420"/>
      </w:pPr>
    </w:lvl>
  </w:abstractNum>
  <w:abstractNum w:abstractNumId="6" w15:restartNumberingAfterBreak="0">
    <w:nsid w:val="273F580D"/>
    <w:multiLevelType w:val="hybridMultilevel"/>
    <w:tmpl w:val="5850516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703CCC"/>
    <w:multiLevelType w:val="hybridMultilevel"/>
    <w:tmpl w:val="27FC6D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87689D"/>
    <w:multiLevelType w:val="hybridMultilevel"/>
    <w:tmpl w:val="8B98CF9C"/>
    <w:lvl w:ilvl="0" w:tplc="0E366C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95673C"/>
    <w:multiLevelType w:val="hybridMultilevel"/>
    <w:tmpl w:val="5B48707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9EF5592"/>
    <w:multiLevelType w:val="hybridMultilevel"/>
    <w:tmpl w:val="04E4F2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hybridMultilevel"/>
    <w:tmpl w:val="428ECE6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AA7046D"/>
    <w:multiLevelType w:val="multilevel"/>
    <w:tmpl w:val="D5C0B15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3413"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5" w15:restartNumberingAfterBreak="0">
    <w:nsid w:val="60D35C16"/>
    <w:multiLevelType w:val="hybridMultilevel"/>
    <w:tmpl w:val="C4487F8A"/>
    <w:lvl w:ilvl="0" w:tplc="5CA45372">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2C7717"/>
    <w:multiLevelType w:val="hybridMultilevel"/>
    <w:tmpl w:val="DF1261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66A33F37"/>
    <w:multiLevelType w:val="hybridMultilevel"/>
    <w:tmpl w:val="3266F4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15:restartNumberingAfterBreak="0">
    <w:nsid w:val="6E772706"/>
    <w:multiLevelType w:val="hybridMultilevel"/>
    <w:tmpl w:val="B908DA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1E6450B"/>
    <w:multiLevelType w:val="hybridMultilevel"/>
    <w:tmpl w:val="D9261B4E"/>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3B007FB"/>
    <w:multiLevelType w:val="hybridMultilevel"/>
    <w:tmpl w:val="9604BE5A"/>
    <w:lvl w:ilvl="0" w:tplc="ACA232A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AE247C"/>
    <w:multiLevelType w:val="hybridMultilevel"/>
    <w:tmpl w:val="17904B02"/>
    <w:lvl w:ilvl="0" w:tplc="0E366CA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7"/>
  </w:num>
  <w:num w:numId="2">
    <w:abstractNumId w:val="19"/>
  </w:num>
  <w:num w:numId="3">
    <w:abstractNumId w:val="14"/>
  </w:num>
  <w:num w:numId="4">
    <w:abstractNumId w:val="12"/>
  </w:num>
  <w:num w:numId="5">
    <w:abstractNumId w:val="15"/>
  </w:num>
  <w:num w:numId="6">
    <w:abstractNumId w:val="4"/>
  </w:num>
  <w:num w:numId="7">
    <w:abstractNumId w:val="9"/>
  </w:num>
  <w:num w:numId="8">
    <w:abstractNumId w:val="23"/>
  </w:num>
  <w:num w:numId="9">
    <w:abstractNumId w:val="2"/>
  </w:num>
  <w:num w:numId="10">
    <w:abstractNumId w:val="10"/>
  </w:num>
  <w:num w:numId="11">
    <w:abstractNumId w:val="5"/>
  </w:num>
  <w:num w:numId="12">
    <w:abstractNumId w:val="12"/>
  </w:num>
  <w:num w:numId="13">
    <w:abstractNumId w:val="25"/>
  </w:num>
  <w:num w:numId="14">
    <w:abstractNumId w:val="11"/>
  </w:num>
  <w:num w:numId="15">
    <w:abstractNumId w:val="1"/>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13"/>
  </w:num>
  <w:num w:numId="20">
    <w:abstractNumId w:val="24"/>
  </w:num>
  <w:num w:numId="21">
    <w:abstractNumId w:val="0"/>
  </w:num>
  <w:num w:numId="22">
    <w:abstractNumId w:val="8"/>
  </w:num>
  <w:num w:numId="23">
    <w:abstractNumId w:val="16"/>
  </w:num>
  <w:num w:numId="24">
    <w:abstractNumId w:val="21"/>
  </w:num>
  <w:num w:numId="25">
    <w:abstractNumId w:val="0"/>
  </w:num>
  <w:num w:numId="26">
    <w:abstractNumId w:val="12"/>
  </w:num>
  <w:num w:numId="27">
    <w:abstractNumId w:val="6"/>
  </w:num>
  <w:num w:numId="28">
    <w:abstractNumId w:val="18"/>
  </w:num>
  <w:num w:numId="29">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A2"/>
    <w:rsid w:val="000009E1"/>
    <w:rsid w:val="00000CCF"/>
    <w:rsid w:val="0000100D"/>
    <w:rsid w:val="0000107E"/>
    <w:rsid w:val="0000162C"/>
    <w:rsid w:val="0000198F"/>
    <w:rsid w:val="00001B82"/>
    <w:rsid w:val="00001E20"/>
    <w:rsid w:val="000021F8"/>
    <w:rsid w:val="00002260"/>
    <w:rsid w:val="000028BD"/>
    <w:rsid w:val="00002E0E"/>
    <w:rsid w:val="00002FC2"/>
    <w:rsid w:val="00002FD2"/>
    <w:rsid w:val="00003437"/>
    <w:rsid w:val="0000361D"/>
    <w:rsid w:val="00003938"/>
    <w:rsid w:val="00003983"/>
    <w:rsid w:val="00003E24"/>
    <w:rsid w:val="00003F86"/>
    <w:rsid w:val="00004711"/>
    <w:rsid w:val="00005501"/>
    <w:rsid w:val="00005AD0"/>
    <w:rsid w:val="000065E7"/>
    <w:rsid w:val="00006931"/>
    <w:rsid w:val="00006FDF"/>
    <w:rsid w:val="0000708C"/>
    <w:rsid w:val="0000719E"/>
    <w:rsid w:val="000074C4"/>
    <w:rsid w:val="0000759F"/>
    <w:rsid w:val="00007C35"/>
    <w:rsid w:val="000107DF"/>
    <w:rsid w:val="0001147E"/>
    <w:rsid w:val="00011779"/>
    <w:rsid w:val="00011F9B"/>
    <w:rsid w:val="00013170"/>
    <w:rsid w:val="00013939"/>
    <w:rsid w:val="00014715"/>
    <w:rsid w:val="00015651"/>
    <w:rsid w:val="00015A95"/>
    <w:rsid w:val="00015B29"/>
    <w:rsid w:val="00016016"/>
    <w:rsid w:val="00016AF9"/>
    <w:rsid w:val="00017D29"/>
    <w:rsid w:val="00017EDA"/>
    <w:rsid w:val="00020401"/>
    <w:rsid w:val="00020C1D"/>
    <w:rsid w:val="00020F21"/>
    <w:rsid w:val="000214FB"/>
    <w:rsid w:val="0002157B"/>
    <w:rsid w:val="00021D86"/>
    <w:rsid w:val="00021E80"/>
    <w:rsid w:val="000226CF"/>
    <w:rsid w:val="00022BC4"/>
    <w:rsid w:val="0002305A"/>
    <w:rsid w:val="00023438"/>
    <w:rsid w:val="00023439"/>
    <w:rsid w:val="0002387F"/>
    <w:rsid w:val="000242DE"/>
    <w:rsid w:val="000242E1"/>
    <w:rsid w:val="00024686"/>
    <w:rsid w:val="00024868"/>
    <w:rsid w:val="00024B9C"/>
    <w:rsid w:val="000251F9"/>
    <w:rsid w:val="000252E0"/>
    <w:rsid w:val="000258B6"/>
    <w:rsid w:val="0002622D"/>
    <w:rsid w:val="00026E9D"/>
    <w:rsid w:val="0002728F"/>
    <w:rsid w:val="0003194C"/>
    <w:rsid w:val="00031DAB"/>
    <w:rsid w:val="000322AE"/>
    <w:rsid w:val="00032920"/>
    <w:rsid w:val="00032982"/>
    <w:rsid w:val="00033135"/>
    <w:rsid w:val="00033282"/>
    <w:rsid w:val="000339EA"/>
    <w:rsid w:val="000345EB"/>
    <w:rsid w:val="000347B1"/>
    <w:rsid w:val="00034AD2"/>
    <w:rsid w:val="00035CEF"/>
    <w:rsid w:val="000361D9"/>
    <w:rsid w:val="000368AA"/>
    <w:rsid w:val="0003747B"/>
    <w:rsid w:val="00037C42"/>
    <w:rsid w:val="0004112C"/>
    <w:rsid w:val="00041DAB"/>
    <w:rsid w:val="000426C7"/>
    <w:rsid w:val="000433DD"/>
    <w:rsid w:val="000446B3"/>
    <w:rsid w:val="000447EE"/>
    <w:rsid w:val="00044A05"/>
    <w:rsid w:val="000452C5"/>
    <w:rsid w:val="0004563B"/>
    <w:rsid w:val="00045950"/>
    <w:rsid w:val="00045A69"/>
    <w:rsid w:val="00045AB1"/>
    <w:rsid w:val="00045D9D"/>
    <w:rsid w:val="00045DC3"/>
    <w:rsid w:val="00045FEF"/>
    <w:rsid w:val="00046048"/>
    <w:rsid w:val="000460AD"/>
    <w:rsid w:val="00046398"/>
    <w:rsid w:val="00046758"/>
    <w:rsid w:val="0004727C"/>
    <w:rsid w:val="000473EA"/>
    <w:rsid w:val="000476FB"/>
    <w:rsid w:val="00047709"/>
    <w:rsid w:val="00047749"/>
    <w:rsid w:val="00050080"/>
    <w:rsid w:val="00050105"/>
    <w:rsid w:val="000511F9"/>
    <w:rsid w:val="000517B2"/>
    <w:rsid w:val="00051C61"/>
    <w:rsid w:val="00051F8C"/>
    <w:rsid w:val="000528A2"/>
    <w:rsid w:val="000528F0"/>
    <w:rsid w:val="0005299A"/>
    <w:rsid w:val="00052AD9"/>
    <w:rsid w:val="00053676"/>
    <w:rsid w:val="0005463C"/>
    <w:rsid w:val="00054D7E"/>
    <w:rsid w:val="00055006"/>
    <w:rsid w:val="00056544"/>
    <w:rsid w:val="000569CE"/>
    <w:rsid w:val="000571DB"/>
    <w:rsid w:val="000571F7"/>
    <w:rsid w:val="00057677"/>
    <w:rsid w:val="00057BEB"/>
    <w:rsid w:val="00057C3B"/>
    <w:rsid w:val="000606A9"/>
    <w:rsid w:val="000608A0"/>
    <w:rsid w:val="00060C08"/>
    <w:rsid w:val="00060D0F"/>
    <w:rsid w:val="00061A43"/>
    <w:rsid w:val="0006251F"/>
    <w:rsid w:val="00062659"/>
    <w:rsid w:val="00062895"/>
    <w:rsid w:val="000628BD"/>
    <w:rsid w:val="00062F62"/>
    <w:rsid w:val="0006320D"/>
    <w:rsid w:val="0006340A"/>
    <w:rsid w:val="00063D9E"/>
    <w:rsid w:val="0006419E"/>
    <w:rsid w:val="000641A5"/>
    <w:rsid w:val="000647E5"/>
    <w:rsid w:val="00064AD3"/>
    <w:rsid w:val="00064EE8"/>
    <w:rsid w:val="00065792"/>
    <w:rsid w:val="00065C7F"/>
    <w:rsid w:val="00065F5E"/>
    <w:rsid w:val="00067041"/>
    <w:rsid w:val="00067672"/>
    <w:rsid w:val="00067882"/>
    <w:rsid w:val="0007044F"/>
    <w:rsid w:val="00070917"/>
    <w:rsid w:val="000710D5"/>
    <w:rsid w:val="000712C4"/>
    <w:rsid w:val="00071CD5"/>
    <w:rsid w:val="00072C2F"/>
    <w:rsid w:val="00073070"/>
    <w:rsid w:val="000737ED"/>
    <w:rsid w:val="0007387C"/>
    <w:rsid w:val="0007409C"/>
    <w:rsid w:val="00074315"/>
    <w:rsid w:val="000744E0"/>
    <w:rsid w:val="00074589"/>
    <w:rsid w:val="0007548F"/>
    <w:rsid w:val="00075E03"/>
    <w:rsid w:val="00076923"/>
    <w:rsid w:val="00076ADC"/>
    <w:rsid w:val="00077435"/>
    <w:rsid w:val="0007784D"/>
    <w:rsid w:val="000808A6"/>
    <w:rsid w:val="00080B1A"/>
    <w:rsid w:val="0008162B"/>
    <w:rsid w:val="00081AF1"/>
    <w:rsid w:val="00082407"/>
    <w:rsid w:val="0008259C"/>
    <w:rsid w:val="00082AA2"/>
    <w:rsid w:val="00083068"/>
    <w:rsid w:val="000836C7"/>
    <w:rsid w:val="00083C5B"/>
    <w:rsid w:val="00083EFD"/>
    <w:rsid w:val="00084276"/>
    <w:rsid w:val="00084304"/>
    <w:rsid w:val="00084901"/>
    <w:rsid w:val="00084C69"/>
    <w:rsid w:val="00084F0E"/>
    <w:rsid w:val="00085F07"/>
    <w:rsid w:val="00086176"/>
    <w:rsid w:val="000863AB"/>
    <w:rsid w:val="0008734C"/>
    <w:rsid w:val="00087FEC"/>
    <w:rsid w:val="00090073"/>
    <w:rsid w:val="00090578"/>
    <w:rsid w:val="00091310"/>
    <w:rsid w:val="00091F15"/>
    <w:rsid w:val="0009343C"/>
    <w:rsid w:val="000944B3"/>
    <w:rsid w:val="00094589"/>
    <w:rsid w:val="0009489F"/>
    <w:rsid w:val="00095169"/>
    <w:rsid w:val="00095372"/>
    <w:rsid w:val="000972EA"/>
    <w:rsid w:val="00097549"/>
    <w:rsid w:val="00097963"/>
    <w:rsid w:val="000A02F9"/>
    <w:rsid w:val="000A0E52"/>
    <w:rsid w:val="000A12BC"/>
    <w:rsid w:val="000A20BA"/>
    <w:rsid w:val="000A2B39"/>
    <w:rsid w:val="000A2F59"/>
    <w:rsid w:val="000A3076"/>
    <w:rsid w:val="000A30DB"/>
    <w:rsid w:val="000A3B57"/>
    <w:rsid w:val="000A429A"/>
    <w:rsid w:val="000A43D0"/>
    <w:rsid w:val="000A494F"/>
    <w:rsid w:val="000A4E95"/>
    <w:rsid w:val="000A50E6"/>
    <w:rsid w:val="000A5CFC"/>
    <w:rsid w:val="000A5E55"/>
    <w:rsid w:val="000A64F0"/>
    <w:rsid w:val="000A64F1"/>
    <w:rsid w:val="000A6A20"/>
    <w:rsid w:val="000A79A5"/>
    <w:rsid w:val="000B0C63"/>
    <w:rsid w:val="000B0DFE"/>
    <w:rsid w:val="000B2324"/>
    <w:rsid w:val="000B2A9B"/>
    <w:rsid w:val="000B2B72"/>
    <w:rsid w:val="000B423B"/>
    <w:rsid w:val="000B43A0"/>
    <w:rsid w:val="000B483C"/>
    <w:rsid w:val="000B604E"/>
    <w:rsid w:val="000B616A"/>
    <w:rsid w:val="000B673F"/>
    <w:rsid w:val="000B7733"/>
    <w:rsid w:val="000B7E17"/>
    <w:rsid w:val="000C00EA"/>
    <w:rsid w:val="000C0A3C"/>
    <w:rsid w:val="000C0C04"/>
    <w:rsid w:val="000C0C49"/>
    <w:rsid w:val="000C13EA"/>
    <w:rsid w:val="000C1885"/>
    <w:rsid w:val="000C197E"/>
    <w:rsid w:val="000C1CE9"/>
    <w:rsid w:val="000C23C0"/>
    <w:rsid w:val="000C25FC"/>
    <w:rsid w:val="000C25FF"/>
    <w:rsid w:val="000C283B"/>
    <w:rsid w:val="000C2D07"/>
    <w:rsid w:val="000C3C0E"/>
    <w:rsid w:val="000C513B"/>
    <w:rsid w:val="000C51AD"/>
    <w:rsid w:val="000C59F9"/>
    <w:rsid w:val="000C5DB2"/>
    <w:rsid w:val="000C662C"/>
    <w:rsid w:val="000C6E02"/>
    <w:rsid w:val="000C729F"/>
    <w:rsid w:val="000D0335"/>
    <w:rsid w:val="000D0A95"/>
    <w:rsid w:val="000D1281"/>
    <w:rsid w:val="000D1577"/>
    <w:rsid w:val="000D1BF9"/>
    <w:rsid w:val="000D2B90"/>
    <w:rsid w:val="000D2C87"/>
    <w:rsid w:val="000D3057"/>
    <w:rsid w:val="000D3282"/>
    <w:rsid w:val="000D3912"/>
    <w:rsid w:val="000D3F8E"/>
    <w:rsid w:val="000D4113"/>
    <w:rsid w:val="000D416A"/>
    <w:rsid w:val="000D5089"/>
    <w:rsid w:val="000D6626"/>
    <w:rsid w:val="000D7B3A"/>
    <w:rsid w:val="000E00FA"/>
    <w:rsid w:val="000E0C7D"/>
    <w:rsid w:val="000E10B8"/>
    <w:rsid w:val="000E1506"/>
    <w:rsid w:val="000E27CF"/>
    <w:rsid w:val="000E2842"/>
    <w:rsid w:val="000E2F11"/>
    <w:rsid w:val="000E3193"/>
    <w:rsid w:val="000E327E"/>
    <w:rsid w:val="000E3AB3"/>
    <w:rsid w:val="000E448C"/>
    <w:rsid w:val="000E463F"/>
    <w:rsid w:val="000E4B93"/>
    <w:rsid w:val="000E4C5B"/>
    <w:rsid w:val="000E5BD3"/>
    <w:rsid w:val="000E5CD8"/>
    <w:rsid w:val="000E641F"/>
    <w:rsid w:val="000E6E5C"/>
    <w:rsid w:val="000E706C"/>
    <w:rsid w:val="000E779F"/>
    <w:rsid w:val="000E7AFA"/>
    <w:rsid w:val="000F0073"/>
    <w:rsid w:val="000F00B8"/>
    <w:rsid w:val="000F0779"/>
    <w:rsid w:val="000F0D13"/>
    <w:rsid w:val="000F11D5"/>
    <w:rsid w:val="000F20AC"/>
    <w:rsid w:val="000F35FB"/>
    <w:rsid w:val="000F36E6"/>
    <w:rsid w:val="000F37E4"/>
    <w:rsid w:val="000F3AFD"/>
    <w:rsid w:val="000F4B1C"/>
    <w:rsid w:val="000F5150"/>
    <w:rsid w:val="000F53EE"/>
    <w:rsid w:val="000F60D8"/>
    <w:rsid w:val="000F66BE"/>
    <w:rsid w:val="000F6E42"/>
    <w:rsid w:val="000F787E"/>
    <w:rsid w:val="000F7BA3"/>
    <w:rsid w:val="0010129E"/>
    <w:rsid w:val="00101370"/>
    <w:rsid w:val="00101475"/>
    <w:rsid w:val="0010173D"/>
    <w:rsid w:val="00102895"/>
    <w:rsid w:val="00102A61"/>
    <w:rsid w:val="001031CE"/>
    <w:rsid w:val="001031CF"/>
    <w:rsid w:val="00103A83"/>
    <w:rsid w:val="00104CBD"/>
    <w:rsid w:val="00105358"/>
    <w:rsid w:val="00105D4D"/>
    <w:rsid w:val="00105FE2"/>
    <w:rsid w:val="0010602F"/>
    <w:rsid w:val="0010668E"/>
    <w:rsid w:val="00106AF9"/>
    <w:rsid w:val="0010761B"/>
    <w:rsid w:val="001111C5"/>
    <w:rsid w:val="001116DA"/>
    <w:rsid w:val="00111C2D"/>
    <w:rsid w:val="001122AF"/>
    <w:rsid w:val="0011230A"/>
    <w:rsid w:val="00112516"/>
    <w:rsid w:val="00112543"/>
    <w:rsid w:val="00113262"/>
    <w:rsid w:val="001135F0"/>
    <w:rsid w:val="001141D8"/>
    <w:rsid w:val="00114AD7"/>
    <w:rsid w:val="0011522C"/>
    <w:rsid w:val="00115388"/>
    <w:rsid w:val="001158E4"/>
    <w:rsid w:val="001166B4"/>
    <w:rsid w:val="00116B5B"/>
    <w:rsid w:val="0011780E"/>
    <w:rsid w:val="00117B7F"/>
    <w:rsid w:val="00120801"/>
    <w:rsid w:val="00120888"/>
    <w:rsid w:val="00120FE5"/>
    <w:rsid w:val="00121AF6"/>
    <w:rsid w:val="00121D18"/>
    <w:rsid w:val="00121E5E"/>
    <w:rsid w:val="0012271B"/>
    <w:rsid w:val="001228AF"/>
    <w:rsid w:val="00123F39"/>
    <w:rsid w:val="001246B3"/>
    <w:rsid w:val="0012494E"/>
    <w:rsid w:val="001252C5"/>
    <w:rsid w:val="001257BC"/>
    <w:rsid w:val="00125A3D"/>
    <w:rsid w:val="00125CD2"/>
    <w:rsid w:val="00125E2D"/>
    <w:rsid w:val="001269E6"/>
    <w:rsid w:val="001273A9"/>
    <w:rsid w:val="00127D01"/>
    <w:rsid w:val="00130026"/>
    <w:rsid w:val="001303F8"/>
    <w:rsid w:val="001307CD"/>
    <w:rsid w:val="00131E70"/>
    <w:rsid w:val="0013201C"/>
    <w:rsid w:val="00132111"/>
    <w:rsid w:val="001323F1"/>
    <w:rsid w:val="00132B86"/>
    <w:rsid w:val="001331E1"/>
    <w:rsid w:val="001338E2"/>
    <w:rsid w:val="001338F7"/>
    <w:rsid w:val="00133EF4"/>
    <w:rsid w:val="00134041"/>
    <w:rsid w:val="00134DE8"/>
    <w:rsid w:val="001355FE"/>
    <w:rsid w:val="0013568D"/>
    <w:rsid w:val="00135903"/>
    <w:rsid w:val="0013596E"/>
    <w:rsid w:val="00135B09"/>
    <w:rsid w:val="00136005"/>
    <w:rsid w:val="00136167"/>
    <w:rsid w:val="00136225"/>
    <w:rsid w:val="00137046"/>
    <w:rsid w:val="00137807"/>
    <w:rsid w:val="00137D78"/>
    <w:rsid w:val="001401E4"/>
    <w:rsid w:val="001406A7"/>
    <w:rsid w:val="001406F3"/>
    <w:rsid w:val="00140B34"/>
    <w:rsid w:val="00141B12"/>
    <w:rsid w:val="0014207F"/>
    <w:rsid w:val="0014220D"/>
    <w:rsid w:val="001433C5"/>
    <w:rsid w:val="001451B1"/>
    <w:rsid w:val="001469A7"/>
    <w:rsid w:val="00147D57"/>
    <w:rsid w:val="00147FF0"/>
    <w:rsid w:val="00150476"/>
    <w:rsid w:val="0015062C"/>
    <w:rsid w:val="0015087F"/>
    <w:rsid w:val="00150F3D"/>
    <w:rsid w:val="00150F93"/>
    <w:rsid w:val="00151039"/>
    <w:rsid w:val="0015216A"/>
    <w:rsid w:val="001527FD"/>
    <w:rsid w:val="00152CE0"/>
    <w:rsid w:val="00153CE8"/>
    <w:rsid w:val="0015482E"/>
    <w:rsid w:val="00154C0B"/>
    <w:rsid w:val="00154FDB"/>
    <w:rsid w:val="00155040"/>
    <w:rsid w:val="00155C3C"/>
    <w:rsid w:val="001562D2"/>
    <w:rsid w:val="0015685E"/>
    <w:rsid w:val="00156FB4"/>
    <w:rsid w:val="00157339"/>
    <w:rsid w:val="001575E9"/>
    <w:rsid w:val="00157D36"/>
    <w:rsid w:val="001602F4"/>
    <w:rsid w:val="0016060F"/>
    <w:rsid w:val="00160EF9"/>
    <w:rsid w:val="0016225A"/>
    <w:rsid w:val="00162490"/>
    <w:rsid w:val="00162FAF"/>
    <w:rsid w:val="00163703"/>
    <w:rsid w:val="00164048"/>
    <w:rsid w:val="001640AB"/>
    <w:rsid w:val="00164998"/>
    <w:rsid w:val="00165033"/>
    <w:rsid w:val="00165914"/>
    <w:rsid w:val="00165EDC"/>
    <w:rsid w:val="0016622D"/>
    <w:rsid w:val="001669F1"/>
    <w:rsid w:val="001670EA"/>
    <w:rsid w:val="00167443"/>
    <w:rsid w:val="001674A0"/>
    <w:rsid w:val="00167769"/>
    <w:rsid w:val="00167947"/>
    <w:rsid w:val="001679ED"/>
    <w:rsid w:val="0017052A"/>
    <w:rsid w:val="001705C7"/>
    <w:rsid w:val="001709FE"/>
    <w:rsid w:val="00170CA2"/>
    <w:rsid w:val="00170D80"/>
    <w:rsid w:val="001711D9"/>
    <w:rsid w:val="001739C5"/>
    <w:rsid w:val="001756C2"/>
    <w:rsid w:val="00175715"/>
    <w:rsid w:val="00176309"/>
    <w:rsid w:val="00176645"/>
    <w:rsid w:val="00176ED6"/>
    <w:rsid w:val="0017761A"/>
    <w:rsid w:val="00180116"/>
    <w:rsid w:val="00180707"/>
    <w:rsid w:val="00180811"/>
    <w:rsid w:val="0018082A"/>
    <w:rsid w:val="00181A7D"/>
    <w:rsid w:val="00181CFB"/>
    <w:rsid w:val="00182199"/>
    <w:rsid w:val="00182415"/>
    <w:rsid w:val="001829BF"/>
    <w:rsid w:val="00182E91"/>
    <w:rsid w:val="00182EDE"/>
    <w:rsid w:val="0018393F"/>
    <w:rsid w:val="0018402B"/>
    <w:rsid w:val="00184125"/>
    <w:rsid w:val="00184A26"/>
    <w:rsid w:val="00184B3C"/>
    <w:rsid w:val="00184B67"/>
    <w:rsid w:val="00184C27"/>
    <w:rsid w:val="00184DF6"/>
    <w:rsid w:val="00184E77"/>
    <w:rsid w:val="00184F97"/>
    <w:rsid w:val="001850B7"/>
    <w:rsid w:val="001850E5"/>
    <w:rsid w:val="0018518C"/>
    <w:rsid w:val="001852E7"/>
    <w:rsid w:val="001853E5"/>
    <w:rsid w:val="001855B0"/>
    <w:rsid w:val="001858A9"/>
    <w:rsid w:val="00185969"/>
    <w:rsid w:val="001859D3"/>
    <w:rsid w:val="00185E0E"/>
    <w:rsid w:val="00185EE9"/>
    <w:rsid w:val="0018665C"/>
    <w:rsid w:val="00186AD6"/>
    <w:rsid w:val="00187575"/>
    <w:rsid w:val="00190563"/>
    <w:rsid w:val="00190D94"/>
    <w:rsid w:val="00190F1A"/>
    <w:rsid w:val="001915F9"/>
    <w:rsid w:val="001916C2"/>
    <w:rsid w:val="0019198A"/>
    <w:rsid w:val="00192B3B"/>
    <w:rsid w:val="001932AF"/>
    <w:rsid w:val="001938A3"/>
    <w:rsid w:val="00193934"/>
    <w:rsid w:val="00194209"/>
    <w:rsid w:val="001942DB"/>
    <w:rsid w:val="00194EC5"/>
    <w:rsid w:val="00195046"/>
    <w:rsid w:val="001964F8"/>
    <w:rsid w:val="001969AB"/>
    <w:rsid w:val="001970B9"/>
    <w:rsid w:val="001978E1"/>
    <w:rsid w:val="001A0143"/>
    <w:rsid w:val="001A1035"/>
    <w:rsid w:val="001A14E6"/>
    <w:rsid w:val="001A225A"/>
    <w:rsid w:val="001A248E"/>
    <w:rsid w:val="001A2CA8"/>
    <w:rsid w:val="001A2E9E"/>
    <w:rsid w:val="001A3853"/>
    <w:rsid w:val="001A38CD"/>
    <w:rsid w:val="001A3E40"/>
    <w:rsid w:val="001A3E51"/>
    <w:rsid w:val="001A4272"/>
    <w:rsid w:val="001A598F"/>
    <w:rsid w:val="001A6E01"/>
    <w:rsid w:val="001A6EE8"/>
    <w:rsid w:val="001A719D"/>
    <w:rsid w:val="001A7254"/>
    <w:rsid w:val="001A780E"/>
    <w:rsid w:val="001B0785"/>
    <w:rsid w:val="001B0A45"/>
    <w:rsid w:val="001B128B"/>
    <w:rsid w:val="001B168E"/>
    <w:rsid w:val="001B1D32"/>
    <w:rsid w:val="001B29F4"/>
    <w:rsid w:val="001B2FB5"/>
    <w:rsid w:val="001B384E"/>
    <w:rsid w:val="001B4C59"/>
    <w:rsid w:val="001B55B0"/>
    <w:rsid w:val="001B63E6"/>
    <w:rsid w:val="001B707A"/>
    <w:rsid w:val="001C016A"/>
    <w:rsid w:val="001C0CEA"/>
    <w:rsid w:val="001C125B"/>
    <w:rsid w:val="001C15DA"/>
    <w:rsid w:val="001C2489"/>
    <w:rsid w:val="001C2713"/>
    <w:rsid w:val="001C2DDC"/>
    <w:rsid w:val="001C30AA"/>
    <w:rsid w:val="001C36BE"/>
    <w:rsid w:val="001C3B98"/>
    <w:rsid w:val="001C417B"/>
    <w:rsid w:val="001C4337"/>
    <w:rsid w:val="001C4911"/>
    <w:rsid w:val="001C4AAA"/>
    <w:rsid w:val="001C4D9F"/>
    <w:rsid w:val="001C4EEC"/>
    <w:rsid w:val="001C4F38"/>
    <w:rsid w:val="001C539D"/>
    <w:rsid w:val="001C5CB2"/>
    <w:rsid w:val="001C5E7D"/>
    <w:rsid w:val="001C5F46"/>
    <w:rsid w:val="001C639E"/>
    <w:rsid w:val="001C6893"/>
    <w:rsid w:val="001C6A2E"/>
    <w:rsid w:val="001C6B31"/>
    <w:rsid w:val="001C6BAD"/>
    <w:rsid w:val="001C7625"/>
    <w:rsid w:val="001D0512"/>
    <w:rsid w:val="001D0DD0"/>
    <w:rsid w:val="001D1002"/>
    <w:rsid w:val="001D13C0"/>
    <w:rsid w:val="001D202B"/>
    <w:rsid w:val="001D2C8A"/>
    <w:rsid w:val="001D3830"/>
    <w:rsid w:val="001D3B20"/>
    <w:rsid w:val="001D3D33"/>
    <w:rsid w:val="001D43CB"/>
    <w:rsid w:val="001D4501"/>
    <w:rsid w:val="001D4F9E"/>
    <w:rsid w:val="001D5597"/>
    <w:rsid w:val="001D5DE8"/>
    <w:rsid w:val="001D61E6"/>
    <w:rsid w:val="001D657C"/>
    <w:rsid w:val="001D6D40"/>
    <w:rsid w:val="001D6EFE"/>
    <w:rsid w:val="001D7037"/>
    <w:rsid w:val="001D70B1"/>
    <w:rsid w:val="001E035E"/>
    <w:rsid w:val="001E0735"/>
    <w:rsid w:val="001E0D76"/>
    <w:rsid w:val="001E12F5"/>
    <w:rsid w:val="001E13AE"/>
    <w:rsid w:val="001E2C4C"/>
    <w:rsid w:val="001E3900"/>
    <w:rsid w:val="001E3DBB"/>
    <w:rsid w:val="001E48F4"/>
    <w:rsid w:val="001E5FA5"/>
    <w:rsid w:val="001E701C"/>
    <w:rsid w:val="001E70C5"/>
    <w:rsid w:val="001F018A"/>
    <w:rsid w:val="001F104C"/>
    <w:rsid w:val="001F112F"/>
    <w:rsid w:val="001F137A"/>
    <w:rsid w:val="001F18CC"/>
    <w:rsid w:val="001F1EFE"/>
    <w:rsid w:val="001F25F2"/>
    <w:rsid w:val="001F2FB0"/>
    <w:rsid w:val="001F3BD9"/>
    <w:rsid w:val="001F3D75"/>
    <w:rsid w:val="001F4BD0"/>
    <w:rsid w:val="001F4FCC"/>
    <w:rsid w:val="001F4FD1"/>
    <w:rsid w:val="001F5019"/>
    <w:rsid w:val="001F5478"/>
    <w:rsid w:val="001F5EC3"/>
    <w:rsid w:val="001F6D0F"/>
    <w:rsid w:val="001F6EFC"/>
    <w:rsid w:val="001F6F08"/>
    <w:rsid w:val="001F7333"/>
    <w:rsid w:val="001F74C3"/>
    <w:rsid w:val="001F7C44"/>
    <w:rsid w:val="0020177F"/>
    <w:rsid w:val="00201DA9"/>
    <w:rsid w:val="00202453"/>
    <w:rsid w:val="00202B08"/>
    <w:rsid w:val="00202E14"/>
    <w:rsid w:val="002036A6"/>
    <w:rsid w:val="00204B3A"/>
    <w:rsid w:val="00205DC1"/>
    <w:rsid w:val="00205FF6"/>
    <w:rsid w:val="00207066"/>
    <w:rsid w:val="00207CC5"/>
    <w:rsid w:val="00207ED9"/>
    <w:rsid w:val="002102B9"/>
    <w:rsid w:val="00210EC1"/>
    <w:rsid w:val="002113D4"/>
    <w:rsid w:val="002120D2"/>
    <w:rsid w:val="00212ABC"/>
    <w:rsid w:val="00212D47"/>
    <w:rsid w:val="00212DAD"/>
    <w:rsid w:val="00212FF3"/>
    <w:rsid w:val="0021327D"/>
    <w:rsid w:val="0021369D"/>
    <w:rsid w:val="00214711"/>
    <w:rsid w:val="002149AF"/>
    <w:rsid w:val="00214D2B"/>
    <w:rsid w:val="0022041B"/>
    <w:rsid w:val="002208A0"/>
    <w:rsid w:val="0022170A"/>
    <w:rsid w:val="00221C71"/>
    <w:rsid w:val="00222A7A"/>
    <w:rsid w:val="00222CCB"/>
    <w:rsid w:val="0022309C"/>
    <w:rsid w:val="00223189"/>
    <w:rsid w:val="00223E6F"/>
    <w:rsid w:val="002241D0"/>
    <w:rsid w:val="002244BE"/>
    <w:rsid w:val="00224A2C"/>
    <w:rsid w:val="002250ED"/>
    <w:rsid w:val="00225B13"/>
    <w:rsid w:val="00225E36"/>
    <w:rsid w:val="00226032"/>
    <w:rsid w:val="00226B41"/>
    <w:rsid w:val="00226B9F"/>
    <w:rsid w:val="00226FEA"/>
    <w:rsid w:val="0022795B"/>
    <w:rsid w:val="00227C15"/>
    <w:rsid w:val="00227E07"/>
    <w:rsid w:val="00227F65"/>
    <w:rsid w:val="00230696"/>
    <w:rsid w:val="002312F4"/>
    <w:rsid w:val="0023131B"/>
    <w:rsid w:val="00231FC7"/>
    <w:rsid w:val="00232EC0"/>
    <w:rsid w:val="002332B9"/>
    <w:rsid w:val="0023360D"/>
    <w:rsid w:val="00233C5D"/>
    <w:rsid w:val="00233DFB"/>
    <w:rsid w:val="00234B24"/>
    <w:rsid w:val="00235D5B"/>
    <w:rsid w:val="00235E00"/>
    <w:rsid w:val="00235EEB"/>
    <w:rsid w:val="00235F12"/>
    <w:rsid w:val="002362A8"/>
    <w:rsid w:val="0023678C"/>
    <w:rsid w:val="00236A7E"/>
    <w:rsid w:val="00236B43"/>
    <w:rsid w:val="00236D5F"/>
    <w:rsid w:val="002370A9"/>
    <w:rsid w:val="00237107"/>
    <w:rsid w:val="0023735A"/>
    <w:rsid w:val="002402BD"/>
    <w:rsid w:val="00240A3A"/>
    <w:rsid w:val="00241125"/>
    <w:rsid w:val="00241BAD"/>
    <w:rsid w:val="00241E4C"/>
    <w:rsid w:val="0024278A"/>
    <w:rsid w:val="00242A91"/>
    <w:rsid w:val="00242B05"/>
    <w:rsid w:val="0024336B"/>
    <w:rsid w:val="00243A9F"/>
    <w:rsid w:val="002440D5"/>
    <w:rsid w:val="002450DC"/>
    <w:rsid w:val="0024530E"/>
    <w:rsid w:val="002455B2"/>
    <w:rsid w:val="00245F29"/>
    <w:rsid w:val="0024605B"/>
    <w:rsid w:val="0024655A"/>
    <w:rsid w:val="0024666A"/>
    <w:rsid w:val="002472A0"/>
    <w:rsid w:val="002476F6"/>
    <w:rsid w:val="0025011C"/>
    <w:rsid w:val="0025091A"/>
    <w:rsid w:val="00250A64"/>
    <w:rsid w:val="0025151D"/>
    <w:rsid w:val="0025156B"/>
    <w:rsid w:val="00251747"/>
    <w:rsid w:val="00251DE8"/>
    <w:rsid w:val="002522C8"/>
    <w:rsid w:val="00252C17"/>
    <w:rsid w:val="00252CAC"/>
    <w:rsid w:val="00252CE2"/>
    <w:rsid w:val="00252D44"/>
    <w:rsid w:val="002534A3"/>
    <w:rsid w:val="0025376A"/>
    <w:rsid w:val="00253CC6"/>
    <w:rsid w:val="00254559"/>
    <w:rsid w:val="00255BF0"/>
    <w:rsid w:val="00255CE8"/>
    <w:rsid w:val="00256A17"/>
    <w:rsid w:val="00256D93"/>
    <w:rsid w:val="00256F2F"/>
    <w:rsid w:val="002571A5"/>
    <w:rsid w:val="002573BE"/>
    <w:rsid w:val="00257578"/>
    <w:rsid w:val="002605E6"/>
    <w:rsid w:val="002605F3"/>
    <w:rsid w:val="00260674"/>
    <w:rsid w:val="00261513"/>
    <w:rsid w:val="0026244C"/>
    <w:rsid w:val="0026334E"/>
    <w:rsid w:val="0026381F"/>
    <w:rsid w:val="00263BE4"/>
    <w:rsid w:val="0026401C"/>
    <w:rsid w:val="00264127"/>
    <w:rsid w:val="00264297"/>
    <w:rsid w:val="00264F32"/>
    <w:rsid w:val="00265292"/>
    <w:rsid w:val="002652D5"/>
    <w:rsid w:val="00265A60"/>
    <w:rsid w:val="00265A76"/>
    <w:rsid w:val="00265E16"/>
    <w:rsid w:val="0026622B"/>
    <w:rsid w:val="0026692A"/>
    <w:rsid w:val="00266C43"/>
    <w:rsid w:val="00266D4E"/>
    <w:rsid w:val="00267410"/>
    <w:rsid w:val="0026749F"/>
    <w:rsid w:val="0026792B"/>
    <w:rsid w:val="00270A0C"/>
    <w:rsid w:val="00271071"/>
    <w:rsid w:val="00271BFE"/>
    <w:rsid w:val="00272541"/>
    <w:rsid w:val="0027265B"/>
    <w:rsid w:val="00272934"/>
    <w:rsid w:val="00272FCB"/>
    <w:rsid w:val="0027314E"/>
    <w:rsid w:val="002736CA"/>
    <w:rsid w:val="00273DBF"/>
    <w:rsid w:val="002740C4"/>
    <w:rsid w:val="00274803"/>
    <w:rsid w:val="00274F17"/>
    <w:rsid w:val="00275679"/>
    <w:rsid w:val="00275CE5"/>
    <w:rsid w:val="00275E28"/>
    <w:rsid w:val="00275FEA"/>
    <w:rsid w:val="002768EF"/>
    <w:rsid w:val="00276F8C"/>
    <w:rsid w:val="0027745F"/>
    <w:rsid w:val="00277836"/>
    <w:rsid w:val="00277A2A"/>
    <w:rsid w:val="00280062"/>
    <w:rsid w:val="00280732"/>
    <w:rsid w:val="00280B99"/>
    <w:rsid w:val="0028141E"/>
    <w:rsid w:val="002819DF"/>
    <w:rsid w:val="002822C5"/>
    <w:rsid w:val="0028250E"/>
    <w:rsid w:val="00282EA4"/>
    <w:rsid w:val="00282EB8"/>
    <w:rsid w:val="002848C7"/>
    <w:rsid w:val="00285156"/>
    <w:rsid w:val="00285510"/>
    <w:rsid w:val="0028566B"/>
    <w:rsid w:val="00286227"/>
    <w:rsid w:val="00286384"/>
    <w:rsid w:val="00286463"/>
    <w:rsid w:val="002867BD"/>
    <w:rsid w:val="002873D1"/>
    <w:rsid w:val="00287627"/>
    <w:rsid w:val="00287FFD"/>
    <w:rsid w:val="00290816"/>
    <w:rsid w:val="002910EE"/>
    <w:rsid w:val="00291355"/>
    <w:rsid w:val="00291396"/>
    <w:rsid w:val="00291E51"/>
    <w:rsid w:val="00292B5F"/>
    <w:rsid w:val="00293878"/>
    <w:rsid w:val="00293F9E"/>
    <w:rsid w:val="00294088"/>
    <w:rsid w:val="002958E8"/>
    <w:rsid w:val="00295B60"/>
    <w:rsid w:val="002968B9"/>
    <w:rsid w:val="00297370"/>
    <w:rsid w:val="00297C42"/>
    <w:rsid w:val="00297CDF"/>
    <w:rsid w:val="00297E92"/>
    <w:rsid w:val="002A12D3"/>
    <w:rsid w:val="002A1A31"/>
    <w:rsid w:val="002A1C40"/>
    <w:rsid w:val="002A214B"/>
    <w:rsid w:val="002A23D9"/>
    <w:rsid w:val="002A2739"/>
    <w:rsid w:val="002A3282"/>
    <w:rsid w:val="002A352A"/>
    <w:rsid w:val="002A47F3"/>
    <w:rsid w:val="002A4A03"/>
    <w:rsid w:val="002A4C6C"/>
    <w:rsid w:val="002A4D6B"/>
    <w:rsid w:val="002A5BDB"/>
    <w:rsid w:val="002A6A9E"/>
    <w:rsid w:val="002A6B96"/>
    <w:rsid w:val="002A7275"/>
    <w:rsid w:val="002A72AF"/>
    <w:rsid w:val="002A7EFD"/>
    <w:rsid w:val="002B06EA"/>
    <w:rsid w:val="002B132E"/>
    <w:rsid w:val="002B1398"/>
    <w:rsid w:val="002B17FA"/>
    <w:rsid w:val="002B2813"/>
    <w:rsid w:val="002B3332"/>
    <w:rsid w:val="002B34D3"/>
    <w:rsid w:val="002B3642"/>
    <w:rsid w:val="002B36B3"/>
    <w:rsid w:val="002B3988"/>
    <w:rsid w:val="002B3ECB"/>
    <w:rsid w:val="002B4EFB"/>
    <w:rsid w:val="002B57F3"/>
    <w:rsid w:val="002B5808"/>
    <w:rsid w:val="002B606E"/>
    <w:rsid w:val="002B6194"/>
    <w:rsid w:val="002B76DF"/>
    <w:rsid w:val="002B7AAA"/>
    <w:rsid w:val="002C0E49"/>
    <w:rsid w:val="002C1022"/>
    <w:rsid w:val="002C1504"/>
    <w:rsid w:val="002C18DD"/>
    <w:rsid w:val="002C1D8E"/>
    <w:rsid w:val="002C2BD0"/>
    <w:rsid w:val="002C3621"/>
    <w:rsid w:val="002C3ECC"/>
    <w:rsid w:val="002C5A0A"/>
    <w:rsid w:val="002C5EC5"/>
    <w:rsid w:val="002C6911"/>
    <w:rsid w:val="002C6960"/>
    <w:rsid w:val="002C6990"/>
    <w:rsid w:val="002D0792"/>
    <w:rsid w:val="002D18AA"/>
    <w:rsid w:val="002D2AEE"/>
    <w:rsid w:val="002D2D5C"/>
    <w:rsid w:val="002D326F"/>
    <w:rsid w:val="002D33DC"/>
    <w:rsid w:val="002D33E8"/>
    <w:rsid w:val="002D365F"/>
    <w:rsid w:val="002D44EE"/>
    <w:rsid w:val="002D55EE"/>
    <w:rsid w:val="002D5868"/>
    <w:rsid w:val="002D5EED"/>
    <w:rsid w:val="002D6230"/>
    <w:rsid w:val="002D6310"/>
    <w:rsid w:val="002D69B1"/>
    <w:rsid w:val="002D6E99"/>
    <w:rsid w:val="002D701B"/>
    <w:rsid w:val="002D7417"/>
    <w:rsid w:val="002D7A39"/>
    <w:rsid w:val="002E0052"/>
    <w:rsid w:val="002E03A9"/>
    <w:rsid w:val="002E0F88"/>
    <w:rsid w:val="002E152F"/>
    <w:rsid w:val="002E17BA"/>
    <w:rsid w:val="002E1D5A"/>
    <w:rsid w:val="002E216B"/>
    <w:rsid w:val="002E2239"/>
    <w:rsid w:val="002E2778"/>
    <w:rsid w:val="002E35FE"/>
    <w:rsid w:val="002E52EE"/>
    <w:rsid w:val="002E57A6"/>
    <w:rsid w:val="002E5C00"/>
    <w:rsid w:val="002E61FB"/>
    <w:rsid w:val="002E6293"/>
    <w:rsid w:val="002E62EA"/>
    <w:rsid w:val="002E62F7"/>
    <w:rsid w:val="002E63D1"/>
    <w:rsid w:val="002E7364"/>
    <w:rsid w:val="002E73A6"/>
    <w:rsid w:val="002F0E56"/>
    <w:rsid w:val="002F1770"/>
    <w:rsid w:val="002F1859"/>
    <w:rsid w:val="002F191F"/>
    <w:rsid w:val="002F249D"/>
    <w:rsid w:val="002F26A8"/>
    <w:rsid w:val="002F27B3"/>
    <w:rsid w:val="002F2852"/>
    <w:rsid w:val="002F3203"/>
    <w:rsid w:val="002F3323"/>
    <w:rsid w:val="002F3553"/>
    <w:rsid w:val="002F41F9"/>
    <w:rsid w:val="002F462D"/>
    <w:rsid w:val="002F4B7A"/>
    <w:rsid w:val="002F4E02"/>
    <w:rsid w:val="002F544B"/>
    <w:rsid w:val="002F54FD"/>
    <w:rsid w:val="002F6E19"/>
    <w:rsid w:val="002F72DA"/>
    <w:rsid w:val="002F75C7"/>
    <w:rsid w:val="002F7A7E"/>
    <w:rsid w:val="002F7CE5"/>
    <w:rsid w:val="002F7E6A"/>
    <w:rsid w:val="002F7F1F"/>
    <w:rsid w:val="002F7FF6"/>
    <w:rsid w:val="0030017A"/>
    <w:rsid w:val="0030055E"/>
    <w:rsid w:val="003005D0"/>
    <w:rsid w:val="00300EED"/>
    <w:rsid w:val="00301089"/>
    <w:rsid w:val="0030133D"/>
    <w:rsid w:val="00301AA6"/>
    <w:rsid w:val="00301BA2"/>
    <w:rsid w:val="00301D6C"/>
    <w:rsid w:val="0030279D"/>
    <w:rsid w:val="00303A07"/>
    <w:rsid w:val="00303ADB"/>
    <w:rsid w:val="0030412A"/>
    <w:rsid w:val="003045E6"/>
    <w:rsid w:val="003048D7"/>
    <w:rsid w:val="003048DE"/>
    <w:rsid w:val="00304AFA"/>
    <w:rsid w:val="00304CE2"/>
    <w:rsid w:val="003056C7"/>
    <w:rsid w:val="00305929"/>
    <w:rsid w:val="00305F2D"/>
    <w:rsid w:val="0030693D"/>
    <w:rsid w:val="00306B9D"/>
    <w:rsid w:val="00306F41"/>
    <w:rsid w:val="003071F6"/>
    <w:rsid w:val="0030727C"/>
    <w:rsid w:val="00307FDE"/>
    <w:rsid w:val="00311254"/>
    <w:rsid w:val="003113C4"/>
    <w:rsid w:val="00311678"/>
    <w:rsid w:val="003116E8"/>
    <w:rsid w:val="00311A24"/>
    <w:rsid w:val="00311C3D"/>
    <w:rsid w:val="00311C40"/>
    <w:rsid w:val="00311CEC"/>
    <w:rsid w:val="0031252F"/>
    <w:rsid w:val="00312965"/>
    <w:rsid w:val="00313A9A"/>
    <w:rsid w:val="00313AD8"/>
    <w:rsid w:val="00313CB0"/>
    <w:rsid w:val="00313F96"/>
    <w:rsid w:val="003144AF"/>
    <w:rsid w:val="00314D5F"/>
    <w:rsid w:val="00315993"/>
    <w:rsid w:val="00316164"/>
    <w:rsid w:val="00316B4F"/>
    <w:rsid w:val="00317C43"/>
    <w:rsid w:val="003200E5"/>
    <w:rsid w:val="003208EF"/>
    <w:rsid w:val="003208F5"/>
    <w:rsid w:val="00320A11"/>
    <w:rsid w:val="0032116A"/>
    <w:rsid w:val="00321418"/>
    <w:rsid w:val="00321852"/>
    <w:rsid w:val="00321971"/>
    <w:rsid w:val="00322833"/>
    <w:rsid w:val="00322E98"/>
    <w:rsid w:val="003239A4"/>
    <w:rsid w:val="00323CCA"/>
    <w:rsid w:val="00324708"/>
    <w:rsid w:val="00324866"/>
    <w:rsid w:val="003257B0"/>
    <w:rsid w:val="00325D78"/>
    <w:rsid w:val="0032636B"/>
    <w:rsid w:val="00327010"/>
    <w:rsid w:val="00327A6E"/>
    <w:rsid w:val="00330797"/>
    <w:rsid w:val="00330B1E"/>
    <w:rsid w:val="0033107D"/>
    <w:rsid w:val="0033147F"/>
    <w:rsid w:val="00331C6A"/>
    <w:rsid w:val="00331F71"/>
    <w:rsid w:val="0033250A"/>
    <w:rsid w:val="003338D5"/>
    <w:rsid w:val="00333E46"/>
    <w:rsid w:val="003348D2"/>
    <w:rsid w:val="00334AA0"/>
    <w:rsid w:val="00334E92"/>
    <w:rsid w:val="00334FCF"/>
    <w:rsid w:val="00335473"/>
    <w:rsid w:val="003359F7"/>
    <w:rsid w:val="0033677A"/>
    <w:rsid w:val="00336B61"/>
    <w:rsid w:val="00336FF1"/>
    <w:rsid w:val="00337F60"/>
    <w:rsid w:val="0034111C"/>
    <w:rsid w:val="003412AE"/>
    <w:rsid w:val="00341AF3"/>
    <w:rsid w:val="003422EF"/>
    <w:rsid w:val="00342C98"/>
    <w:rsid w:val="00343A25"/>
    <w:rsid w:val="00343FAF"/>
    <w:rsid w:val="00344554"/>
    <w:rsid w:val="003447A5"/>
    <w:rsid w:val="00344851"/>
    <w:rsid w:val="003457F6"/>
    <w:rsid w:val="0034688E"/>
    <w:rsid w:val="00346A2E"/>
    <w:rsid w:val="00346A5F"/>
    <w:rsid w:val="00346BB7"/>
    <w:rsid w:val="0034787E"/>
    <w:rsid w:val="003503D8"/>
    <w:rsid w:val="00350ADD"/>
    <w:rsid w:val="00350B34"/>
    <w:rsid w:val="00350B78"/>
    <w:rsid w:val="00350CF8"/>
    <w:rsid w:val="00350D3E"/>
    <w:rsid w:val="00351073"/>
    <w:rsid w:val="003512C6"/>
    <w:rsid w:val="003519AA"/>
    <w:rsid w:val="00352023"/>
    <w:rsid w:val="003529D5"/>
    <w:rsid w:val="00352D21"/>
    <w:rsid w:val="00353897"/>
    <w:rsid w:val="00353A43"/>
    <w:rsid w:val="00353A6C"/>
    <w:rsid w:val="0035467E"/>
    <w:rsid w:val="00354EA8"/>
    <w:rsid w:val="00354F65"/>
    <w:rsid w:val="0035553D"/>
    <w:rsid w:val="0035594E"/>
    <w:rsid w:val="00355EF7"/>
    <w:rsid w:val="00356345"/>
    <w:rsid w:val="0035638A"/>
    <w:rsid w:val="00356CD8"/>
    <w:rsid w:val="00356EFD"/>
    <w:rsid w:val="00356F71"/>
    <w:rsid w:val="00357B9C"/>
    <w:rsid w:val="00357D34"/>
    <w:rsid w:val="00360044"/>
    <w:rsid w:val="00360102"/>
    <w:rsid w:val="00360509"/>
    <w:rsid w:val="0036050F"/>
    <w:rsid w:val="00360693"/>
    <w:rsid w:val="00360A5E"/>
    <w:rsid w:val="003611E7"/>
    <w:rsid w:val="0036139D"/>
    <w:rsid w:val="00361625"/>
    <w:rsid w:val="00361A00"/>
    <w:rsid w:val="0036294F"/>
    <w:rsid w:val="0036365F"/>
    <w:rsid w:val="003641D2"/>
    <w:rsid w:val="003642A6"/>
    <w:rsid w:val="003644A1"/>
    <w:rsid w:val="003645D1"/>
    <w:rsid w:val="00364984"/>
    <w:rsid w:val="00366453"/>
    <w:rsid w:val="0036664B"/>
    <w:rsid w:val="00367535"/>
    <w:rsid w:val="00367F88"/>
    <w:rsid w:val="0037005C"/>
    <w:rsid w:val="0037019B"/>
    <w:rsid w:val="003709D0"/>
    <w:rsid w:val="00370A15"/>
    <w:rsid w:val="00370BEF"/>
    <w:rsid w:val="00371740"/>
    <w:rsid w:val="0037189D"/>
    <w:rsid w:val="0037196E"/>
    <w:rsid w:val="00371D84"/>
    <w:rsid w:val="00371EAC"/>
    <w:rsid w:val="00372595"/>
    <w:rsid w:val="00372613"/>
    <w:rsid w:val="0037282A"/>
    <w:rsid w:val="00373260"/>
    <w:rsid w:val="00373AE2"/>
    <w:rsid w:val="00373F2B"/>
    <w:rsid w:val="003749F7"/>
    <w:rsid w:val="00374E7C"/>
    <w:rsid w:val="00376121"/>
    <w:rsid w:val="003761FE"/>
    <w:rsid w:val="0037669E"/>
    <w:rsid w:val="0037748F"/>
    <w:rsid w:val="0037751C"/>
    <w:rsid w:val="003777BA"/>
    <w:rsid w:val="00377C9C"/>
    <w:rsid w:val="00382477"/>
    <w:rsid w:val="00382BF6"/>
    <w:rsid w:val="00383953"/>
    <w:rsid w:val="00384006"/>
    <w:rsid w:val="00384091"/>
    <w:rsid w:val="003840A9"/>
    <w:rsid w:val="0038480E"/>
    <w:rsid w:val="0038483B"/>
    <w:rsid w:val="003850E6"/>
    <w:rsid w:val="00387238"/>
    <w:rsid w:val="00387786"/>
    <w:rsid w:val="00387844"/>
    <w:rsid w:val="00387D9F"/>
    <w:rsid w:val="00390031"/>
    <w:rsid w:val="003900D6"/>
    <w:rsid w:val="00391185"/>
    <w:rsid w:val="0039146A"/>
    <w:rsid w:val="0039168E"/>
    <w:rsid w:val="003919A4"/>
    <w:rsid w:val="0039232F"/>
    <w:rsid w:val="0039271D"/>
    <w:rsid w:val="00392831"/>
    <w:rsid w:val="00392D42"/>
    <w:rsid w:val="003934B5"/>
    <w:rsid w:val="00393754"/>
    <w:rsid w:val="00394075"/>
    <w:rsid w:val="00394557"/>
    <w:rsid w:val="00395543"/>
    <w:rsid w:val="00395B34"/>
    <w:rsid w:val="00396801"/>
    <w:rsid w:val="00396EFC"/>
    <w:rsid w:val="00397FE0"/>
    <w:rsid w:val="003A082E"/>
    <w:rsid w:val="003A0997"/>
    <w:rsid w:val="003A123F"/>
    <w:rsid w:val="003A2455"/>
    <w:rsid w:val="003A2CF1"/>
    <w:rsid w:val="003A3558"/>
    <w:rsid w:val="003A3936"/>
    <w:rsid w:val="003A3995"/>
    <w:rsid w:val="003A3CA1"/>
    <w:rsid w:val="003A4BFA"/>
    <w:rsid w:val="003A50A5"/>
    <w:rsid w:val="003A597F"/>
    <w:rsid w:val="003A5B59"/>
    <w:rsid w:val="003A5D86"/>
    <w:rsid w:val="003A5DBE"/>
    <w:rsid w:val="003A5EB3"/>
    <w:rsid w:val="003A6649"/>
    <w:rsid w:val="003A73F8"/>
    <w:rsid w:val="003A741F"/>
    <w:rsid w:val="003A7828"/>
    <w:rsid w:val="003A7AEC"/>
    <w:rsid w:val="003A7DCA"/>
    <w:rsid w:val="003B030B"/>
    <w:rsid w:val="003B09E5"/>
    <w:rsid w:val="003B1751"/>
    <w:rsid w:val="003B195D"/>
    <w:rsid w:val="003B1EA2"/>
    <w:rsid w:val="003B227F"/>
    <w:rsid w:val="003B315A"/>
    <w:rsid w:val="003B3E09"/>
    <w:rsid w:val="003B3FDB"/>
    <w:rsid w:val="003B4F7B"/>
    <w:rsid w:val="003B50D7"/>
    <w:rsid w:val="003B5571"/>
    <w:rsid w:val="003B59E8"/>
    <w:rsid w:val="003B5C2A"/>
    <w:rsid w:val="003B6070"/>
    <w:rsid w:val="003B6696"/>
    <w:rsid w:val="003B6B01"/>
    <w:rsid w:val="003B7490"/>
    <w:rsid w:val="003C0229"/>
    <w:rsid w:val="003C02AC"/>
    <w:rsid w:val="003C1038"/>
    <w:rsid w:val="003C1699"/>
    <w:rsid w:val="003C2599"/>
    <w:rsid w:val="003C2834"/>
    <w:rsid w:val="003C2925"/>
    <w:rsid w:val="003C296C"/>
    <w:rsid w:val="003C30CC"/>
    <w:rsid w:val="003C3147"/>
    <w:rsid w:val="003C338F"/>
    <w:rsid w:val="003C363A"/>
    <w:rsid w:val="003C3788"/>
    <w:rsid w:val="003C4257"/>
    <w:rsid w:val="003C4599"/>
    <w:rsid w:val="003C4A11"/>
    <w:rsid w:val="003C4ACE"/>
    <w:rsid w:val="003C5463"/>
    <w:rsid w:val="003C702E"/>
    <w:rsid w:val="003C750E"/>
    <w:rsid w:val="003C7E14"/>
    <w:rsid w:val="003D01F4"/>
    <w:rsid w:val="003D1C93"/>
    <w:rsid w:val="003D212F"/>
    <w:rsid w:val="003D24D5"/>
    <w:rsid w:val="003D36EA"/>
    <w:rsid w:val="003D3978"/>
    <w:rsid w:val="003D3B25"/>
    <w:rsid w:val="003D3DF6"/>
    <w:rsid w:val="003D3E60"/>
    <w:rsid w:val="003D402B"/>
    <w:rsid w:val="003D4A58"/>
    <w:rsid w:val="003D4AE9"/>
    <w:rsid w:val="003D61D4"/>
    <w:rsid w:val="003D6330"/>
    <w:rsid w:val="003D6DDD"/>
    <w:rsid w:val="003D7019"/>
    <w:rsid w:val="003D7495"/>
    <w:rsid w:val="003D7BF5"/>
    <w:rsid w:val="003D7BF8"/>
    <w:rsid w:val="003D7DD3"/>
    <w:rsid w:val="003D7EDC"/>
    <w:rsid w:val="003E011B"/>
    <w:rsid w:val="003E051E"/>
    <w:rsid w:val="003E08CC"/>
    <w:rsid w:val="003E0C15"/>
    <w:rsid w:val="003E0D12"/>
    <w:rsid w:val="003E172B"/>
    <w:rsid w:val="003E26A8"/>
    <w:rsid w:val="003E2EF0"/>
    <w:rsid w:val="003E4570"/>
    <w:rsid w:val="003E458F"/>
    <w:rsid w:val="003E5647"/>
    <w:rsid w:val="003E6FF8"/>
    <w:rsid w:val="003E7C6E"/>
    <w:rsid w:val="003F032D"/>
    <w:rsid w:val="003F03A9"/>
    <w:rsid w:val="003F1086"/>
    <w:rsid w:val="003F15C1"/>
    <w:rsid w:val="003F163F"/>
    <w:rsid w:val="003F2578"/>
    <w:rsid w:val="003F283E"/>
    <w:rsid w:val="003F34C5"/>
    <w:rsid w:val="003F3813"/>
    <w:rsid w:val="003F3888"/>
    <w:rsid w:val="003F39DF"/>
    <w:rsid w:val="003F5056"/>
    <w:rsid w:val="003F57F5"/>
    <w:rsid w:val="003F5A1C"/>
    <w:rsid w:val="003F6025"/>
    <w:rsid w:val="003F63A0"/>
    <w:rsid w:val="003F7053"/>
    <w:rsid w:val="003F7138"/>
    <w:rsid w:val="003F7BEF"/>
    <w:rsid w:val="003F7C5C"/>
    <w:rsid w:val="004000ED"/>
    <w:rsid w:val="0040074F"/>
    <w:rsid w:val="0040078C"/>
    <w:rsid w:val="00400845"/>
    <w:rsid w:val="00400A37"/>
    <w:rsid w:val="00400C30"/>
    <w:rsid w:val="00400FAD"/>
    <w:rsid w:val="004013FF"/>
    <w:rsid w:val="004034B1"/>
    <w:rsid w:val="004036FD"/>
    <w:rsid w:val="004037C8"/>
    <w:rsid w:val="0040471B"/>
    <w:rsid w:val="004053E4"/>
    <w:rsid w:val="004059DD"/>
    <w:rsid w:val="00405A5A"/>
    <w:rsid w:val="00406A6B"/>
    <w:rsid w:val="0040726D"/>
    <w:rsid w:val="0040762A"/>
    <w:rsid w:val="00407CC5"/>
    <w:rsid w:val="00410531"/>
    <w:rsid w:val="004108AD"/>
    <w:rsid w:val="00410A9C"/>
    <w:rsid w:val="0041147C"/>
    <w:rsid w:val="00412616"/>
    <w:rsid w:val="00414024"/>
    <w:rsid w:val="00414382"/>
    <w:rsid w:val="00414D64"/>
    <w:rsid w:val="004150F5"/>
    <w:rsid w:val="00415377"/>
    <w:rsid w:val="00415BD8"/>
    <w:rsid w:val="00416AEA"/>
    <w:rsid w:val="004176FF"/>
    <w:rsid w:val="00417F21"/>
    <w:rsid w:val="00420207"/>
    <w:rsid w:val="0042112E"/>
    <w:rsid w:val="00421290"/>
    <w:rsid w:val="004220D1"/>
    <w:rsid w:val="0042232E"/>
    <w:rsid w:val="004236B1"/>
    <w:rsid w:val="00424C2C"/>
    <w:rsid w:val="00424D16"/>
    <w:rsid w:val="00424FA7"/>
    <w:rsid w:val="004255A0"/>
    <w:rsid w:val="0042572D"/>
    <w:rsid w:val="00425ACE"/>
    <w:rsid w:val="004261C0"/>
    <w:rsid w:val="0042683B"/>
    <w:rsid w:val="00426F99"/>
    <w:rsid w:val="00427419"/>
    <w:rsid w:val="0042779C"/>
    <w:rsid w:val="00427888"/>
    <w:rsid w:val="00427920"/>
    <w:rsid w:val="00427C75"/>
    <w:rsid w:val="00427D47"/>
    <w:rsid w:val="00427DBA"/>
    <w:rsid w:val="00430015"/>
    <w:rsid w:val="00430A9D"/>
    <w:rsid w:val="00430B5E"/>
    <w:rsid w:val="00431633"/>
    <w:rsid w:val="00431765"/>
    <w:rsid w:val="00431875"/>
    <w:rsid w:val="00431DE2"/>
    <w:rsid w:val="00431E51"/>
    <w:rsid w:val="00432110"/>
    <w:rsid w:val="00432BA6"/>
    <w:rsid w:val="00433010"/>
    <w:rsid w:val="00433F4F"/>
    <w:rsid w:val="00434112"/>
    <w:rsid w:val="00434F8F"/>
    <w:rsid w:val="00435596"/>
    <w:rsid w:val="004357B3"/>
    <w:rsid w:val="004357B9"/>
    <w:rsid w:val="00435A01"/>
    <w:rsid w:val="00436950"/>
    <w:rsid w:val="004372CE"/>
    <w:rsid w:val="004373B9"/>
    <w:rsid w:val="00437DDB"/>
    <w:rsid w:val="00440604"/>
    <w:rsid w:val="004409D8"/>
    <w:rsid w:val="00440CAF"/>
    <w:rsid w:val="00441AE3"/>
    <w:rsid w:val="00442010"/>
    <w:rsid w:val="00442160"/>
    <w:rsid w:val="0044270F"/>
    <w:rsid w:val="00442ADE"/>
    <w:rsid w:val="00442D6C"/>
    <w:rsid w:val="0044305E"/>
    <w:rsid w:val="00443D0F"/>
    <w:rsid w:val="00443FE2"/>
    <w:rsid w:val="00444322"/>
    <w:rsid w:val="004443E1"/>
    <w:rsid w:val="004446B4"/>
    <w:rsid w:val="00444AE0"/>
    <w:rsid w:val="00444D5D"/>
    <w:rsid w:val="00445120"/>
    <w:rsid w:val="004456F9"/>
    <w:rsid w:val="0044594C"/>
    <w:rsid w:val="00445B70"/>
    <w:rsid w:val="00445CA4"/>
    <w:rsid w:val="00445FF7"/>
    <w:rsid w:val="0044657E"/>
    <w:rsid w:val="00446C4B"/>
    <w:rsid w:val="00446F5F"/>
    <w:rsid w:val="004471AF"/>
    <w:rsid w:val="00447371"/>
    <w:rsid w:val="0044761A"/>
    <w:rsid w:val="00447D98"/>
    <w:rsid w:val="00447FC2"/>
    <w:rsid w:val="00450176"/>
    <w:rsid w:val="00451C22"/>
    <w:rsid w:val="00451C6F"/>
    <w:rsid w:val="00451D4B"/>
    <w:rsid w:val="00452007"/>
    <w:rsid w:val="004520F9"/>
    <w:rsid w:val="00452619"/>
    <w:rsid w:val="00452E29"/>
    <w:rsid w:val="00453341"/>
    <w:rsid w:val="00453528"/>
    <w:rsid w:val="0045383A"/>
    <w:rsid w:val="00453A40"/>
    <w:rsid w:val="00453D70"/>
    <w:rsid w:val="00453EE6"/>
    <w:rsid w:val="004546B4"/>
    <w:rsid w:val="00455B2A"/>
    <w:rsid w:val="00455D8B"/>
    <w:rsid w:val="00455D9D"/>
    <w:rsid w:val="00455ED4"/>
    <w:rsid w:val="004567B7"/>
    <w:rsid w:val="0045783E"/>
    <w:rsid w:val="00460099"/>
    <w:rsid w:val="004606E6"/>
    <w:rsid w:val="004607E0"/>
    <w:rsid w:val="004608B9"/>
    <w:rsid w:val="00461210"/>
    <w:rsid w:val="00461E9F"/>
    <w:rsid w:val="0046385E"/>
    <w:rsid w:val="004639A9"/>
    <w:rsid w:val="00463A77"/>
    <w:rsid w:val="00464051"/>
    <w:rsid w:val="004648C4"/>
    <w:rsid w:val="00464982"/>
    <w:rsid w:val="00464C8F"/>
    <w:rsid w:val="00464E02"/>
    <w:rsid w:val="004656FD"/>
    <w:rsid w:val="004666D3"/>
    <w:rsid w:val="00466730"/>
    <w:rsid w:val="004667C9"/>
    <w:rsid w:val="00470077"/>
    <w:rsid w:val="004701D9"/>
    <w:rsid w:val="00471F33"/>
    <w:rsid w:val="004726A1"/>
    <w:rsid w:val="00472706"/>
    <w:rsid w:val="0047277C"/>
    <w:rsid w:val="00473924"/>
    <w:rsid w:val="00474693"/>
    <w:rsid w:val="00475490"/>
    <w:rsid w:val="00475D8A"/>
    <w:rsid w:val="00475F8F"/>
    <w:rsid w:val="004764A6"/>
    <w:rsid w:val="00476991"/>
    <w:rsid w:val="004772E9"/>
    <w:rsid w:val="004776A2"/>
    <w:rsid w:val="0047782F"/>
    <w:rsid w:val="00480C33"/>
    <w:rsid w:val="00480C41"/>
    <w:rsid w:val="00480D8C"/>
    <w:rsid w:val="00481FCA"/>
    <w:rsid w:val="004825A6"/>
    <w:rsid w:val="004828AA"/>
    <w:rsid w:val="00483261"/>
    <w:rsid w:val="00483B04"/>
    <w:rsid w:val="00483F69"/>
    <w:rsid w:val="004845F8"/>
    <w:rsid w:val="00486A3F"/>
    <w:rsid w:val="00486BFC"/>
    <w:rsid w:val="00487654"/>
    <w:rsid w:val="0048769F"/>
    <w:rsid w:val="00490B88"/>
    <w:rsid w:val="00490E6D"/>
    <w:rsid w:val="00491528"/>
    <w:rsid w:val="00491695"/>
    <w:rsid w:val="00492C3A"/>
    <w:rsid w:val="00493771"/>
    <w:rsid w:val="00494314"/>
    <w:rsid w:val="00494461"/>
    <w:rsid w:val="004948FD"/>
    <w:rsid w:val="00494AAD"/>
    <w:rsid w:val="00495061"/>
    <w:rsid w:val="004952F6"/>
    <w:rsid w:val="0049543C"/>
    <w:rsid w:val="00495799"/>
    <w:rsid w:val="00497545"/>
    <w:rsid w:val="004A0A2C"/>
    <w:rsid w:val="004A0EAE"/>
    <w:rsid w:val="004A1A55"/>
    <w:rsid w:val="004A1C50"/>
    <w:rsid w:val="004A2604"/>
    <w:rsid w:val="004A26A8"/>
    <w:rsid w:val="004A2845"/>
    <w:rsid w:val="004A2996"/>
    <w:rsid w:val="004A2A08"/>
    <w:rsid w:val="004A3351"/>
    <w:rsid w:val="004A3417"/>
    <w:rsid w:val="004A37BA"/>
    <w:rsid w:val="004A37D8"/>
    <w:rsid w:val="004A53F8"/>
    <w:rsid w:val="004A5E3B"/>
    <w:rsid w:val="004A6AA2"/>
    <w:rsid w:val="004A6AD4"/>
    <w:rsid w:val="004A6EA7"/>
    <w:rsid w:val="004A7241"/>
    <w:rsid w:val="004B05CF"/>
    <w:rsid w:val="004B069B"/>
    <w:rsid w:val="004B07B8"/>
    <w:rsid w:val="004B0DEF"/>
    <w:rsid w:val="004B116F"/>
    <w:rsid w:val="004B18F6"/>
    <w:rsid w:val="004B1A8D"/>
    <w:rsid w:val="004B1B16"/>
    <w:rsid w:val="004B1B36"/>
    <w:rsid w:val="004B2225"/>
    <w:rsid w:val="004B2674"/>
    <w:rsid w:val="004B392D"/>
    <w:rsid w:val="004B3CFB"/>
    <w:rsid w:val="004B3DB2"/>
    <w:rsid w:val="004B4B4B"/>
    <w:rsid w:val="004B5965"/>
    <w:rsid w:val="004B5EAD"/>
    <w:rsid w:val="004B64CE"/>
    <w:rsid w:val="004B65A6"/>
    <w:rsid w:val="004B6902"/>
    <w:rsid w:val="004B6E0E"/>
    <w:rsid w:val="004B6E55"/>
    <w:rsid w:val="004B6EDF"/>
    <w:rsid w:val="004B74FF"/>
    <w:rsid w:val="004B7A5D"/>
    <w:rsid w:val="004B7BB8"/>
    <w:rsid w:val="004B7F05"/>
    <w:rsid w:val="004C079A"/>
    <w:rsid w:val="004C0F44"/>
    <w:rsid w:val="004C1465"/>
    <w:rsid w:val="004C14D0"/>
    <w:rsid w:val="004C15EE"/>
    <w:rsid w:val="004C2060"/>
    <w:rsid w:val="004C291B"/>
    <w:rsid w:val="004C2BF2"/>
    <w:rsid w:val="004C34F5"/>
    <w:rsid w:val="004C34FA"/>
    <w:rsid w:val="004C407A"/>
    <w:rsid w:val="004C41C6"/>
    <w:rsid w:val="004C429A"/>
    <w:rsid w:val="004C5301"/>
    <w:rsid w:val="004C600F"/>
    <w:rsid w:val="004C6867"/>
    <w:rsid w:val="004C6D9F"/>
    <w:rsid w:val="004C6F02"/>
    <w:rsid w:val="004C7189"/>
    <w:rsid w:val="004C737B"/>
    <w:rsid w:val="004C740A"/>
    <w:rsid w:val="004C795A"/>
    <w:rsid w:val="004C7EA2"/>
    <w:rsid w:val="004D044A"/>
    <w:rsid w:val="004D0CD3"/>
    <w:rsid w:val="004D134F"/>
    <w:rsid w:val="004D1915"/>
    <w:rsid w:val="004D23CF"/>
    <w:rsid w:val="004D29C0"/>
    <w:rsid w:val="004D3065"/>
    <w:rsid w:val="004D35BA"/>
    <w:rsid w:val="004D3C70"/>
    <w:rsid w:val="004D3CC0"/>
    <w:rsid w:val="004D3FA6"/>
    <w:rsid w:val="004D4614"/>
    <w:rsid w:val="004D5567"/>
    <w:rsid w:val="004D5B99"/>
    <w:rsid w:val="004D5C5A"/>
    <w:rsid w:val="004D5D00"/>
    <w:rsid w:val="004D5F34"/>
    <w:rsid w:val="004D6096"/>
    <w:rsid w:val="004D6199"/>
    <w:rsid w:val="004D62FC"/>
    <w:rsid w:val="004D6A58"/>
    <w:rsid w:val="004D776D"/>
    <w:rsid w:val="004D7E05"/>
    <w:rsid w:val="004E00FB"/>
    <w:rsid w:val="004E07BB"/>
    <w:rsid w:val="004E0F2A"/>
    <w:rsid w:val="004E10FB"/>
    <w:rsid w:val="004E1230"/>
    <w:rsid w:val="004E1D09"/>
    <w:rsid w:val="004E32F4"/>
    <w:rsid w:val="004E44D9"/>
    <w:rsid w:val="004E46FB"/>
    <w:rsid w:val="004E4FAA"/>
    <w:rsid w:val="004E5197"/>
    <w:rsid w:val="004E546B"/>
    <w:rsid w:val="004E56BC"/>
    <w:rsid w:val="004E5E7B"/>
    <w:rsid w:val="004E712B"/>
    <w:rsid w:val="004E75C9"/>
    <w:rsid w:val="004F02D8"/>
    <w:rsid w:val="004F0874"/>
    <w:rsid w:val="004F0DB4"/>
    <w:rsid w:val="004F29DA"/>
    <w:rsid w:val="004F4183"/>
    <w:rsid w:val="004F53B8"/>
    <w:rsid w:val="004F5835"/>
    <w:rsid w:val="004F5EBD"/>
    <w:rsid w:val="004F64EC"/>
    <w:rsid w:val="004F76E2"/>
    <w:rsid w:val="004F7890"/>
    <w:rsid w:val="00500FEF"/>
    <w:rsid w:val="005012F3"/>
    <w:rsid w:val="005028B2"/>
    <w:rsid w:val="005032CB"/>
    <w:rsid w:val="00503BB1"/>
    <w:rsid w:val="00503EDB"/>
    <w:rsid w:val="00503FE9"/>
    <w:rsid w:val="005048AB"/>
    <w:rsid w:val="00504BD1"/>
    <w:rsid w:val="00504CCA"/>
    <w:rsid w:val="00505670"/>
    <w:rsid w:val="00506436"/>
    <w:rsid w:val="00506753"/>
    <w:rsid w:val="00507927"/>
    <w:rsid w:val="00507B0A"/>
    <w:rsid w:val="005106B5"/>
    <w:rsid w:val="00510879"/>
    <w:rsid w:val="00510C8D"/>
    <w:rsid w:val="00511079"/>
    <w:rsid w:val="0051133A"/>
    <w:rsid w:val="005124A4"/>
    <w:rsid w:val="0051286D"/>
    <w:rsid w:val="005139E7"/>
    <w:rsid w:val="005139F3"/>
    <w:rsid w:val="0051423C"/>
    <w:rsid w:val="0051487E"/>
    <w:rsid w:val="00514ED9"/>
    <w:rsid w:val="00515EE3"/>
    <w:rsid w:val="00515F02"/>
    <w:rsid w:val="005160A0"/>
    <w:rsid w:val="005163EA"/>
    <w:rsid w:val="00516CD7"/>
    <w:rsid w:val="00516ED5"/>
    <w:rsid w:val="00516FD9"/>
    <w:rsid w:val="00517456"/>
    <w:rsid w:val="00517548"/>
    <w:rsid w:val="00517973"/>
    <w:rsid w:val="00517AED"/>
    <w:rsid w:val="005206FA"/>
    <w:rsid w:val="00520741"/>
    <w:rsid w:val="005209B4"/>
    <w:rsid w:val="00520A1E"/>
    <w:rsid w:val="00520F91"/>
    <w:rsid w:val="00522281"/>
    <w:rsid w:val="00522433"/>
    <w:rsid w:val="00522EBE"/>
    <w:rsid w:val="00523575"/>
    <w:rsid w:val="00523F0C"/>
    <w:rsid w:val="00524B74"/>
    <w:rsid w:val="00524C2B"/>
    <w:rsid w:val="005259B7"/>
    <w:rsid w:val="00525AC4"/>
    <w:rsid w:val="0052671C"/>
    <w:rsid w:val="00527B01"/>
    <w:rsid w:val="00530F2C"/>
    <w:rsid w:val="005327CF"/>
    <w:rsid w:val="00532D20"/>
    <w:rsid w:val="0053304A"/>
    <w:rsid w:val="005332A0"/>
    <w:rsid w:val="00533708"/>
    <w:rsid w:val="005339B1"/>
    <w:rsid w:val="00533AC2"/>
    <w:rsid w:val="00533D99"/>
    <w:rsid w:val="00534181"/>
    <w:rsid w:val="00534AB9"/>
    <w:rsid w:val="00534E1F"/>
    <w:rsid w:val="0053541F"/>
    <w:rsid w:val="00535467"/>
    <w:rsid w:val="00535E21"/>
    <w:rsid w:val="005368DE"/>
    <w:rsid w:val="00537639"/>
    <w:rsid w:val="00537CBB"/>
    <w:rsid w:val="00540BBE"/>
    <w:rsid w:val="005413EB"/>
    <w:rsid w:val="005416BD"/>
    <w:rsid w:val="00541F5D"/>
    <w:rsid w:val="005424D2"/>
    <w:rsid w:val="00542A96"/>
    <w:rsid w:val="005431B5"/>
    <w:rsid w:val="005432A9"/>
    <w:rsid w:val="005438A8"/>
    <w:rsid w:val="0054478B"/>
    <w:rsid w:val="00544958"/>
    <w:rsid w:val="00545237"/>
    <w:rsid w:val="00546F27"/>
    <w:rsid w:val="00547846"/>
    <w:rsid w:val="005479AA"/>
    <w:rsid w:val="00547AC5"/>
    <w:rsid w:val="00550184"/>
    <w:rsid w:val="00552BCC"/>
    <w:rsid w:val="00552F7C"/>
    <w:rsid w:val="00553BD6"/>
    <w:rsid w:val="00553E6B"/>
    <w:rsid w:val="005546E2"/>
    <w:rsid w:val="005549F8"/>
    <w:rsid w:val="00554E08"/>
    <w:rsid w:val="005554FF"/>
    <w:rsid w:val="005556B0"/>
    <w:rsid w:val="005559EC"/>
    <w:rsid w:val="00555C62"/>
    <w:rsid w:val="00555C78"/>
    <w:rsid w:val="005560AB"/>
    <w:rsid w:val="00556638"/>
    <w:rsid w:val="00556DF0"/>
    <w:rsid w:val="00557F71"/>
    <w:rsid w:val="005603B3"/>
    <w:rsid w:val="0056089F"/>
    <w:rsid w:val="00560901"/>
    <w:rsid w:val="00561270"/>
    <w:rsid w:val="00561820"/>
    <w:rsid w:val="00561D34"/>
    <w:rsid w:val="00562153"/>
    <w:rsid w:val="005622C6"/>
    <w:rsid w:val="00562803"/>
    <w:rsid w:val="0056295F"/>
    <w:rsid w:val="00562EFA"/>
    <w:rsid w:val="00562FC1"/>
    <w:rsid w:val="00563706"/>
    <w:rsid w:val="00563B0A"/>
    <w:rsid w:val="0056410F"/>
    <w:rsid w:val="0056426D"/>
    <w:rsid w:val="00564FB1"/>
    <w:rsid w:val="005658DF"/>
    <w:rsid w:val="00565A34"/>
    <w:rsid w:val="00565EDF"/>
    <w:rsid w:val="00566822"/>
    <w:rsid w:val="00566BA0"/>
    <w:rsid w:val="00566F1E"/>
    <w:rsid w:val="00570238"/>
    <w:rsid w:val="005705AD"/>
    <w:rsid w:val="00570682"/>
    <w:rsid w:val="00571008"/>
    <w:rsid w:val="00571D4C"/>
    <w:rsid w:val="00572105"/>
    <w:rsid w:val="005728BE"/>
    <w:rsid w:val="00572D6B"/>
    <w:rsid w:val="00573181"/>
    <w:rsid w:val="005738D5"/>
    <w:rsid w:val="005739F0"/>
    <w:rsid w:val="00573AE1"/>
    <w:rsid w:val="00573C3C"/>
    <w:rsid w:val="00573D25"/>
    <w:rsid w:val="005744CF"/>
    <w:rsid w:val="00574A39"/>
    <w:rsid w:val="00574F1A"/>
    <w:rsid w:val="00575545"/>
    <w:rsid w:val="00575B51"/>
    <w:rsid w:val="00575D25"/>
    <w:rsid w:val="00575E94"/>
    <w:rsid w:val="00576727"/>
    <w:rsid w:val="005777E1"/>
    <w:rsid w:val="00577C07"/>
    <w:rsid w:val="00580536"/>
    <w:rsid w:val="00581285"/>
    <w:rsid w:val="00581D49"/>
    <w:rsid w:val="005822FB"/>
    <w:rsid w:val="00583094"/>
    <w:rsid w:val="0058319C"/>
    <w:rsid w:val="005833D1"/>
    <w:rsid w:val="005852A4"/>
    <w:rsid w:val="00585B92"/>
    <w:rsid w:val="0058730A"/>
    <w:rsid w:val="0058731D"/>
    <w:rsid w:val="00587995"/>
    <w:rsid w:val="0059074A"/>
    <w:rsid w:val="00590AD6"/>
    <w:rsid w:val="0059139C"/>
    <w:rsid w:val="00591F58"/>
    <w:rsid w:val="00592141"/>
    <w:rsid w:val="00592244"/>
    <w:rsid w:val="005927F5"/>
    <w:rsid w:val="00592DC5"/>
    <w:rsid w:val="005932A5"/>
    <w:rsid w:val="00594823"/>
    <w:rsid w:val="00594D4B"/>
    <w:rsid w:val="00595E8C"/>
    <w:rsid w:val="0059694C"/>
    <w:rsid w:val="00596A67"/>
    <w:rsid w:val="005977CC"/>
    <w:rsid w:val="005A0683"/>
    <w:rsid w:val="005A138C"/>
    <w:rsid w:val="005A1D91"/>
    <w:rsid w:val="005A2B60"/>
    <w:rsid w:val="005A3FED"/>
    <w:rsid w:val="005A458F"/>
    <w:rsid w:val="005A4906"/>
    <w:rsid w:val="005A5996"/>
    <w:rsid w:val="005A5CF0"/>
    <w:rsid w:val="005A648D"/>
    <w:rsid w:val="005A662D"/>
    <w:rsid w:val="005A6BCA"/>
    <w:rsid w:val="005A6D9A"/>
    <w:rsid w:val="005A6DF4"/>
    <w:rsid w:val="005A6F06"/>
    <w:rsid w:val="005A7064"/>
    <w:rsid w:val="005A75BE"/>
    <w:rsid w:val="005A75BF"/>
    <w:rsid w:val="005A7BA5"/>
    <w:rsid w:val="005B0319"/>
    <w:rsid w:val="005B03CD"/>
    <w:rsid w:val="005B0472"/>
    <w:rsid w:val="005B08D6"/>
    <w:rsid w:val="005B10D4"/>
    <w:rsid w:val="005B1271"/>
    <w:rsid w:val="005B2177"/>
    <w:rsid w:val="005B2BA2"/>
    <w:rsid w:val="005B3184"/>
    <w:rsid w:val="005B33C2"/>
    <w:rsid w:val="005B37D5"/>
    <w:rsid w:val="005B3B05"/>
    <w:rsid w:val="005B5DBE"/>
    <w:rsid w:val="005B6824"/>
    <w:rsid w:val="005B79B5"/>
    <w:rsid w:val="005C06D1"/>
    <w:rsid w:val="005C0871"/>
    <w:rsid w:val="005C08E9"/>
    <w:rsid w:val="005C0FF1"/>
    <w:rsid w:val="005C1E7B"/>
    <w:rsid w:val="005C26D7"/>
    <w:rsid w:val="005C369E"/>
    <w:rsid w:val="005C38FC"/>
    <w:rsid w:val="005C4486"/>
    <w:rsid w:val="005C4A07"/>
    <w:rsid w:val="005C4FBC"/>
    <w:rsid w:val="005C52AC"/>
    <w:rsid w:val="005C5A64"/>
    <w:rsid w:val="005C5E4A"/>
    <w:rsid w:val="005C5ED7"/>
    <w:rsid w:val="005C6E40"/>
    <w:rsid w:val="005C7136"/>
    <w:rsid w:val="005C748C"/>
    <w:rsid w:val="005D0100"/>
    <w:rsid w:val="005D0472"/>
    <w:rsid w:val="005D10BA"/>
    <w:rsid w:val="005D18A2"/>
    <w:rsid w:val="005D30C4"/>
    <w:rsid w:val="005D353F"/>
    <w:rsid w:val="005D36FD"/>
    <w:rsid w:val="005D3B3E"/>
    <w:rsid w:val="005D3E4F"/>
    <w:rsid w:val="005D407F"/>
    <w:rsid w:val="005D43EA"/>
    <w:rsid w:val="005D4B99"/>
    <w:rsid w:val="005D4BAF"/>
    <w:rsid w:val="005D66BC"/>
    <w:rsid w:val="005D6AE3"/>
    <w:rsid w:val="005D6FFA"/>
    <w:rsid w:val="005D7076"/>
    <w:rsid w:val="005D7092"/>
    <w:rsid w:val="005D7860"/>
    <w:rsid w:val="005D7C14"/>
    <w:rsid w:val="005D7D81"/>
    <w:rsid w:val="005E01EC"/>
    <w:rsid w:val="005E0263"/>
    <w:rsid w:val="005E1016"/>
    <w:rsid w:val="005E11E4"/>
    <w:rsid w:val="005E1DAD"/>
    <w:rsid w:val="005E23F1"/>
    <w:rsid w:val="005E2914"/>
    <w:rsid w:val="005E33D1"/>
    <w:rsid w:val="005E3796"/>
    <w:rsid w:val="005E48C2"/>
    <w:rsid w:val="005E499D"/>
    <w:rsid w:val="005E5A6D"/>
    <w:rsid w:val="005E62B1"/>
    <w:rsid w:val="005E672F"/>
    <w:rsid w:val="005E73FB"/>
    <w:rsid w:val="005E7CB4"/>
    <w:rsid w:val="005F0524"/>
    <w:rsid w:val="005F0AF6"/>
    <w:rsid w:val="005F0B67"/>
    <w:rsid w:val="005F0C00"/>
    <w:rsid w:val="005F0D84"/>
    <w:rsid w:val="005F1915"/>
    <w:rsid w:val="005F1E81"/>
    <w:rsid w:val="005F2C25"/>
    <w:rsid w:val="005F352F"/>
    <w:rsid w:val="005F3BA1"/>
    <w:rsid w:val="005F3BA4"/>
    <w:rsid w:val="005F3EFD"/>
    <w:rsid w:val="005F458A"/>
    <w:rsid w:val="005F45AB"/>
    <w:rsid w:val="005F4827"/>
    <w:rsid w:val="005F5600"/>
    <w:rsid w:val="005F6143"/>
    <w:rsid w:val="005F7562"/>
    <w:rsid w:val="005F7F84"/>
    <w:rsid w:val="006004FE"/>
    <w:rsid w:val="00600A88"/>
    <w:rsid w:val="00601914"/>
    <w:rsid w:val="006021DE"/>
    <w:rsid w:val="00602931"/>
    <w:rsid w:val="00603107"/>
    <w:rsid w:val="00603167"/>
    <w:rsid w:val="0060332E"/>
    <w:rsid w:val="00603373"/>
    <w:rsid w:val="006035AE"/>
    <w:rsid w:val="00603811"/>
    <w:rsid w:val="0060454C"/>
    <w:rsid w:val="00605481"/>
    <w:rsid w:val="006056A4"/>
    <w:rsid w:val="00606134"/>
    <w:rsid w:val="0060672C"/>
    <w:rsid w:val="0060695B"/>
    <w:rsid w:val="00606CFC"/>
    <w:rsid w:val="00606FB3"/>
    <w:rsid w:val="00607707"/>
    <w:rsid w:val="00607CDE"/>
    <w:rsid w:val="006100FD"/>
    <w:rsid w:val="00610751"/>
    <w:rsid w:val="00610AE4"/>
    <w:rsid w:val="00610F29"/>
    <w:rsid w:val="006110BC"/>
    <w:rsid w:val="00611193"/>
    <w:rsid w:val="006116AA"/>
    <w:rsid w:val="006116C4"/>
    <w:rsid w:val="00611E7D"/>
    <w:rsid w:val="00611F2C"/>
    <w:rsid w:val="0061256E"/>
    <w:rsid w:val="00612577"/>
    <w:rsid w:val="00612D67"/>
    <w:rsid w:val="006131C7"/>
    <w:rsid w:val="006132CD"/>
    <w:rsid w:val="00613B3E"/>
    <w:rsid w:val="00613F73"/>
    <w:rsid w:val="0061469C"/>
    <w:rsid w:val="00614ADB"/>
    <w:rsid w:val="00614CD1"/>
    <w:rsid w:val="006158D3"/>
    <w:rsid w:val="00616260"/>
    <w:rsid w:val="0061649F"/>
    <w:rsid w:val="00616984"/>
    <w:rsid w:val="00617BB1"/>
    <w:rsid w:val="00617E64"/>
    <w:rsid w:val="00617F8F"/>
    <w:rsid w:val="006202B1"/>
    <w:rsid w:val="00620957"/>
    <w:rsid w:val="0062194F"/>
    <w:rsid w:val="00622702"/>
    <w:rsid w:val="0062286A"/>
    <w:rsid w:val="00622E36"/>
    <w:rsid w:val="00623E4F"/>
    <w:rsid w:val="00624221"/>
    <w:rsid w:val="006248B9"/>
    <w:rsid w:val="006256AA"/>
    <w:rsid w:val="00625759"/>
    <w:rsid w:val="006263AC"/>
    <w:rsid w:val="006263D7"/>
    <w:rsid w:val="0062649B"/>
    <w:rsid w:val="00627240"/>
    <w:rsid w:val="00627E79"/>
    <w:rsid w:val="00630123"/>
    <w:rsid w:val="0063015D"/>
    <w:rsid w:val="006309BC"/>
    <w:rsid w:val="00630F90"/>
    <w:rsid w:val="0063111E"/>
    <w:rsid w:val="0063143D"/>
    <w:rsid w:val="0063176B"/>
    <w:rsid w:val="00631C79"/>
    <w:rsid w:val="00631F4C"/>
    <w:rsid w:val="006320D7"/>
    <w:rsid w:val="00632A8E"/>
    <w:rsid w:val="0063349C"/>
    <w:rsid w:val="00633DCB"/>
    <w:rsid w:val="006345C3"/>
    <w:rsid w:val="00634A61"/>
    <w:rsid w:val="00634F4B"/>
    <w:rsid w:val="00634FCF"/>
    <w:rsid w:val="00635509"/>
    <w:rsid w:val="006359B4"/>
    <w:rsid w:val="00636020"/>
    <w:rsid w:val="00636403"/>
    <w:rsid w:val="00636652"/>
    <w:rsid w:val="00636D5B"/>
    <w:rsid w:val="0063728F"/>
    <w:rsid w:val="006374C6"/>
    <w:rsid w:val="00637B06"/>
    <w:rsid w:val="00640258"/>
    <w:rsid w:val="00640576"/>
    <w:rsid w:val="00641110"/>
    <w:rsid w:val="00641232"/>
    <w:rsid w:val="00641ECE"/>
    <w:rsid w:val="0064247A"/>
    <w:rsid w:val="006424A7"/>
    <w:rsid w:val="006424D7"/>
    <w:rsid w:val="00642533"/>
    <w:rsid w:val="006427DB"/>
    <w:rsid w:val="00642E9E"/>
    <w:rsid w:val="0064380B"/>
    <w:rsid w:val="00643B04"/>
    <w:rsid w:val="00643C2F"/>
    <w:rsid w:val="00644278"/>
    <w:rsid w:val="00644625"/>
    <w:rsid w:val="00644BF1"/>
    <w:rsid w:val="006451BF"/>
    <w:rsid w:val="0064534F"/>
    <w:rsid w:val="00645B48"/>
    <w:rsid w:val="00645B86"/>
    <w:rsid w:val="00646C13"/>
    <w:rsid w:val="006479B7"/>
    <w:rsid w:val="00647CDD"/>
    <w:rsid w:val="00650206"/>
    <w:rsid w:val="00651700"/>
    <w:rsid w:val="006521EB"/>
    <w:rsid w:val="0065254B"/>
    <w:rsid w:val="006530F8"/>
    <w:rsid w:val="006536C7"/>
    <w:rsid w:val="00654FE8"/>
    <w:rsid w:val="0065589E"/>
    <w:rsid w:val="00655925"/>
    <w:rsid w:val="00655A79"/>
    <w:rsid w:val="00655BA9"/>
    <w:rsid w:val="00655FBD"/>
    <w:rsid w:val="00656E1E"/>
    <w:rsid w:val="006574A4"/>
    <w:rsid w:val="006574B9"/>
    <w:rsid w:val="0065774F"/>
    <w:rsid w:val="006578CE"/>
    <w:rsid w:val="00657F49"/>
    <w:rsid w:val="0066005F"/>
    <w:rsid w:val="006620FB"/>
    <w:rsid w:val="006625C1"/>
    <w:rsid w:val="00662C69"/>
    <w:rsid w:val="00662F4A"/>
    <w:rsid w:val="006635FD"/>
    <w:rsid w:val="0066409C"/>
    <w:rsid w:val="006648C1"/>
    <w:rsid w:val="00665765"/>
    <w:rsid w:val="00665F0F"/>
    <w:rsid w:val="00666B5D"/>
    <w:rsid w:val="006675BA"/>
    <w:rsid w:val="00670694"/>
    <w:rsid w:val="00670D7C"/>
    <w:rsid w:val="006717A0"/>
    <w:rsid w:val="006717A3"/>
    <w:rsid w:val="006722F1"/>
    <w:rsid w:val="00673767"/>
    <w:rsid w:val="0067450A"/>
    <w:rsid w:val="006747A8"/>
    <w:rsid w:val="006748AB"/>
    <w:rsid w:val="00674D88"/>
    <w:rsid w:val="006758E5"/>
    <w:rsid w:val="00675D57"/>
    <w:rsid w:val="0067619F"/>
    <w:rsid w:val="00676527"/>
    <w:rsid w:val="00676E4D"/>
    <w:rsid w:val="00677478"/>
    <w:rsid w:val="00677925"/>
    <w:rsid w:val="00677FEA"/>
    <w:rsid w:val="006803D7"/>
    <w:rsid w:val="00680DDF"/>
    <w:rsid w:val="00681C67"/>
    <w:rsid w:val="0068272C"/>
    <w:rsid w:val="006828EC"/>
    <w:rsid w:val="00682C80"/>
    <w:rsid w:val="0068315A"/>
    <w:rsid w:val="00683EC8"/>
    <w:rsid w:val="006844CD"/>
    <w:rsid w:val="00684AEC"/>
    <w:rsid w:val="0068522F"/>
    <w:rsid w:val="006852B9"/>
    <w:rsid w:val="0068563D"/>
    <w:rsid w:val="00685761"/>
    <w:rsid w:val="0068651A"/>
    <w:rsid w:val="006870CB"/>
    <w:rsid w:val="006872DD"/>
    <w:rsid w:val="00687331"/>
    <w:rsid w:val="00690307"/>
    <w:rsid w:val="00690DE1"/>
    <w:rsid w:val="00691094"/>
    <w:rsid w:val="006912A1"/>
    <w:rsid w:val="006927B7"/>
    <w:rsid w:val="00692948"/>
    <w:rsid w:val="006929AF"/>
    <w:rsid w:val="006933CE"/>
    <w:rsid w:val="0069340E"/>
    <w:rsid w:val="006939DF"/>
    <w:rsid w:val="00693CE7"/>
    <w:rsid w:val="00693E7D"/>
    <w:rsid w:val="00694294"/>
    <w:rsid w:val="006943A3"/>
    <w:rsid w:val="00695862"/>
    <w:rsid w:val="006975FA"/>
    <w:rsid w:val="00697D85"/>
    <w:rsid w:val="006A0044"/>
    <w:rsid w:val="006A01B4"/>
    <w:rsid w:val="006A02FF"/>
    <w:rsid w:val="006A0AA7"/>
    <w:rsid w:val="006A11FB"/>
    <w:rsid w:val="006A1828"/>
    <w:rsid w:val="006A1EEA"/>
    <w:rsid w:val="006A2321"/>
    <w:rsid w:val="006A2B35"/>
    <w:rsid w:val="006A31E9"/>
    <w:rsid w:val="006A3EB1"/>
    <w:rsid w:val="006A3ECE"/>
    <w:rsid w:val="006A4D29"/>
    <w:rsid w:val="006A5123"/>
    <w:rsid w:val="006A536C"/>
    <w:rsid w:val="006A5F76"/>
    <w:rsid w:val="006A5F85"/>
    <w:rsid w:val="006A5FF7"/>
    <w:rsid w:val="006A6E7D"/>
    <w:rsid w:val="006A7854"/>
    <w:rsid w:val="006A7FDB"/>
    <w:rsid w:val="006B04B6"/>
    <w:rsid w:val="006B04D1"/>
    <w:rsid w:val="006B0615"/>
    <w:rsid w:val="006B0634"/>
    <w:rsid w:val="006B0D52"/>
    <w:rsid w:val="006B1B1B"/>
    <w:rsid w:val="006B2CBA"/>
    <w:rsid w:val="006B2EDC"/>
    <w:rsid w:val="006B31AC"/>
    <w:rsid w:val="006B3ADD"/>
    <w:rsid w:val="006B4156"/>
    <w:rsid w:val="006B45A7"/>
    <w:rsid w:val="006B4719"/>
    <w:rsid w:val="006B480F"/>
    <w:rsid w:val="006B5392"/>
    <w:rsid w:val="006B55C0"/>
    <w:rsid w:val="006B71DD"/>
    <w:rsid w:val="006B7686"/>
    <w:rsid w:val="006B774E"/>
    <w:rsid w:val="006C036E"/>
    <w:rsid w:val="006C0440"/>
    <w:rsid w:val="006C0691"/>
    <w:rsid w:val="006C16ED"/>
    <w:rsid w:val="006C2A44"/>
    <w:rsid w:val="006C33E6"/>
    <w:rsid w:val="006C3587"/>
    <w:rsid w:val="006C387E"/>
    <w:rsid w:val="006C3910"/>
    <w:rsid w:val="006C4905"/>
    <w:rsid w:val="006C4A5D"/>
    <w:rsid w:val="006C5176"/>
    <w:rsid w:val="006C6644"/>
    <w:rsid w:val="006C6F76"/>
    <w:rsid w:val="006C7369"/>
    <w:rsid w:val="006C7D9F"/>
    <w:rsid w:val="006D0241"/>
    <w:rsid w:val="006D0339"/>
    <w:rsid w:val="006D0392"/>
    <w:rsid w:val="006D0CE9"/>
    <w:rsid w:val="006D0EF9"/>
    <w:rsid w:val="006D0FF4"/>
    <w:rsid w:val="006D10E7"/>
    <w:rsid w:val="006D1139"/>
    <w:rsid w:val="006D118E"/>
    <w:rsid w:val="006D1A72"/>
    <w:rsid w:val="006D2748"/>
    <w:rsid w:val="006D2AE8"/>
    <w:rsid w:val="006D2BE8"/>
    <w:rsid w:val="006D2E78"/>
    <w:rsid w:val="006D2F1D"/>
    <w:rsid w:val="006D38A2"/>
    <w:rsid w:val="006D3998"/>
    <w:rsid w:val="006D3A5B"/>
    <w:rsid w:val="006D3D17"/>
    <w:rsid w:val="006D447C"/>
    <w:rsid w:val="006D4AF3"/>
    <w:rsid w:val="006D529D"/>
    <w:rsid w:val="006D54E3"/>
    <w:rsid w:val="006D56E9"/>
    <w:rsid w:val="006D5F32"/>
    <w:rsid w:val="006D6217"/>
    <w:rsid w:val="006D631D"/>
    <w:rsid w:val="006D6A81"/>
    <w:rsid w:val="006D7389"/>
    <w:rsid w:val="006D7657"/>
    <w:rsid w:val="006E13D1"/>
    <w:rsid w:val="006E17EC"/>
    <w:rsid w:val="006E1952"/>
    <w:rsid w:val="006E29D5"/>
    <w:rsid w:val="006E2D5C"/>
    <w:rsid w:val="006E2DB5"/>
    <w:rsid w:val="006E30E4"/>
    <w:rsid w:val="006E30FC"/>
    <w:rsid w:val="006E311A"/>
    <w:rsid w:val="006E3FB0"/>
    <w:rsid w:val="006E5A34"/>
    <w:rsid w:val="006E61A7"/>
    <w:rsid w:val="006E6BA3"/>
    <w:rsid w:val="006E6DB8"/>
    <w:rsid w:val="006E724A"/>
    <w:rsid w:val="006E7E67"/>
    <w:rsid w:val="006E7E8B"/>
    <w:rsid w:val="006F0076"/>
    <w:rsid w:val="006F03CF"/>
    <w:rsid w:val="006F0873"/>
    <w:rsid w:val="006F0BCE"/>
    <w:rsid w:val="006F108D"/>
    <w:rsid w:val="006F15F1"/>
    <w:rsid w:val="006F272E"/>
    <w:rsid w:val="006F3963"/>
    <w:rsid w:val="006F4C8E"/>
    <w:rsid w:val="006F4F4F"/>
    <w:rsid w:val="006F51BA"/>
    <w:rsid w:val="006F5779"/>
    <w:rsid w:val="006F5D96"/>
    <w:rsid w:val="006F5F5A"/>
    <w:rsid w:val="006F63BB"/>
    <w:rsid w:val="006F679B"/>
    <w:rsid w:val="006F6D2D"/>
    <w:rsid w:val="006F7EFA"/>
    <w:rsid w:val="00700F48"/>
    <w:rsid w:val="007010F0"/>
    <w:rsid w:val="0070175B"/>
    <w:rsid w:val="007019E0"/>
    <w:rsid w:val="00701AE3"/>
    <w:rsid w:val="00701C64"/>
    <w:rsid w:val="00701FBB"/>
    <w:rsid w:val="00701FFC"/>
    <w:rsid w:val="007020CE"/>
    <w:rsid w:val="00702289"/>
    <w:rsid w:val="00702606"/>
    <w:rsid w:val="007026A3"/>
    <w:rsid w:val="00702FEA"/>
    <w:rsid w:val="00703723"/>
    <w:rsid w:val="00703802"/>
    <w:rsid w:val="00703976"/>
    <w:rsid w:val="007041D3"/>
    <w:rsid w:val="00704804"/>
    <w:rsid w:val="00704B8A"/>
    <w:rsid w:val="00704C9D"/>
    <w:rsid w:val="007050F7"/>
    <w:rsid w:val="007051AD"/>
    <w:rsid w:val="00706F49"/>
    <w:rsid w:val="00707661"/>
    <w:rsid w:val="00707818"/>
    <w:rsid w:val="00707ADF"/>
    <w:rsid w:val="00707DAF"/>
    <w:rsid w:val="00707FDE"/>
    <w:rsid w:val="00710034"/>
    <w:rsid w:val="0071077E"/>
    <w:rsid w:val="00710DE8"/>
    <w:rsid w:val="00710FA3"/>
    <w:rsid w:val="007117E2"/>
    <w:rsid w:val="00711BD8"/>
    <w:rsid w:val="00711E13"/>
    <w:rsid w:val="007120C2"/>
    <w:rsid w:val="00712636"/>
    <w:rsid w:val="007129C2"/>
    <w:rsid w:val="00712EDA"/>
    <w:rsid w:val="00712FAF"/>
    <w:rsid w:val="0071391F"/>
    <w:rsid w:val="00713E6D"/>
    <w:rsid w:val="00714245"/>
    <w:rsid w:val="00714800"/>
    <w:rsid w:val="0071483F"/>
    <w:rsid w:val="00714FE6"/>
    <w:rsid w:val="00715A20"/>
    <w:rsid w:val="00715A3B"/>
    <w:rsid w:val="00715DD3"/>
    <w:rsid w:val="00715FB7"/>
    <w:rsid w:val="00716140"/>
    <w:rsid w:val="0071627F"/>
    <w:rsid w:val="00716BF7"/>
    <w:rsid w:val="00716E8B"/>
    <w:rsid w:val="00716EDB"/>
    <w:rsid w:val="00716F18"/>
    <w:rsid w:val="0071705B"/>
    <w:rsid w:val="00717F20"/>
    <w:rsid w:val="007205B4"/>
    <w:rsid w:val="00720819"/>
    <w:rsid w:val="00720ACA"/>
    <w:rsid w:val="007214EE"/>
    <w:rsid w:val="007218A2"/>
    <w:rsid w:val="0072393E"/>
    <w:rsid w:val="00723B5D"/>
    <w:rsid w:val="00724375"/>
    <w:rsid w:val="0072442F"/>
    <w:rsid w:val="007253FE"/>
    <w:rsid w:val="00726344"/>
    <w:rsid w:val="0072683C"/>
    <w:rsid w:val="00730542"/>
    <w:rsid w:val="00731F3E"/>
    <w:rsid w:val="007326BA"/>
    <w:rsid w:val="00732CED"/>
    <w:rsid w:val="00733392"/>
    <w:rsid w:val="00733752"/>
    <w:rsid w:val="00733B33"/>
    <w:rsid w:val="00734097"/>
    <w:rsid w:val="00735683"/>
    <w:rsid w:val="007376F8"/>
    <w:rsid w:val="00737F11"/>
    <w:rsid w:val="00740C74"/>
    <w:rsid w:val="007410F3"/>
    <w:rsid w:val="00741D42"/>
    <w:rsid w:val="00743129"/>
    <w:rsid w:val="007438F4"/>
    <w:rsid w:val="0074524C"/>
    <w:rsid w:val="007457AB"/>
    <w:rsid w:val="007463DC"/>
    <w:rsid w:val="0074642C"/>
    <w:rsid w:val="00746C03"/>
    <w:rsid w:val="00751180"/>
    <w:rsid w:val="00751888"/>
    <w:rsid w:val="00751EC8"/>
    <w:rsid w:val="00751FC2"/>
    <w:rsid w:val="007521D3"/>
    <w:rsid w:val="00752F54"/>
    <w:rsid w:val="00753A31"/>
    <w:rsid w:val="007543C4"/>
    <w:rsid w:val="00754AE3"/>
    <w:rsid w:val="00754DDE"/>
    <w:rsid w:val="00755481"/>
    <w:rsid w:val="007561D9"/>
    <w:rsid w:val="0075624B"/>
    <w:rsid w:val="007562D9"/>
    <w:rsid w:val="00756515"/>
    <w:rsid w:val="00756832"/>
    <w:rsid w:val="0075697C"/>
    <w:rsid w:val="00756C6A"/>
    <w:rsid w:val="00756CFC"/>
    <w:rsid w:val="00756EF3"/>
    <w:rsid w:val="007570A0"/>
    <w:rsid w:val="0075721B"/>
    <w:rsid w:val="00757B2F"/>
    <w:rsid w:val="00760AF3"/>
    <w:rsid w:val="007613B2"/>
    <w:rsid w:val="00761936"/>
    <w:rsid w:val="00761A36"/>
    <w:rsid w:val="0076214F"/>
    <w:rsid w:val="00763DCD"/>
    <w:rsid w:val="0076429C"/>
    <w:rsid w:val="00764C64"/>
    <w:rsid w:val="00764DD1"/>
    <w:rsid w:val="00765910"/>
    <w:rsid w:val="0076676A"/>
    <w:rsid w:val="007678CE"/>
    <w:rsid w:val="00770002"/>
    <w:rsid w:val="00770162"/>
    <w:rsid w:val="00770481"/>
    <w:rsid w:val="0077094C"/>
    <w:rsid w:val="0077176D"/>
    <w:rsid w:val="00771B7C"/>
    <w:rsid w:val="00771F4C"/>
    <w:rsid w:val="0077214D"/>
    <w:rsid w:val="0077244D"/>
    <w:rsid w:val="00772D32"/>
    <w:rsid w:val="007732BA"/>
    <w:rsid w:val="00773769"/>
    <w:rsid w:val="00773901"/>
    <w:rsid w:val="00774445"/>
    <w:rsid w:val="007749BC"/>
    <w:rsid w:val="00775401"/>
    <w:rsid w:val="0077548E"/>
    <w:rsid w:val="00776618"/>
    <w:rsid w:val="007808BA"/>
    <w:rsid w:val="00781D9F"/>
    <w:rsid w:val="00781DBD"/>
    <w:rsid w:val="0078241D"/>
    <w:rsid w:val="00782DB3"/>
    <w:rsid w:val="007834B8"/>
    <w:rsid w:val="00783D86"/>
    <w:rsid w:val="0078457B"/>
    <w:rsid w:val="007851C9"/>
    <w:rsid w:val="00785A79"/>
    <w:rsid w:val="00785F46"/>
    <w:rsid w:val="007862E9"/>
    <w:rsid w:val="00786364"/>
    <w:rsid w:val="0078666B"/>
    <w:rsid w:val="00786788"/>
    <w:rsid w:val="00786D15"/>
    <w:rsid w:val="00787051"/>
    <w:rsid w:val="007875A3"/>
    <w:rsid w:val="0079105E"/>
    <w:rsid w:val="007917D5"/>
    <w:rsid w:val="0079247A"/>
    <w:rsid w:val="00792BF7"/>
    <w:rsid w:val="007931B4"/>
    <w:rsid w:val="00793793"/>
    <w:rsid w:val="0079382E"/>
    <w:rsid w:val="00793E8A"/>
    <w:rsid w:val="00794895"/>
    <w:rsid w:val="007948F2"/>
    <w:rsid w:val="00795AF3"/>
    <w:rsid w:val="00795B64"/>
    <w:rsid w:val="00795F06"/>
    <w:rsid w:val="0079655B"/>
    <w:rsid w:val="00796E1C"/>
    <w:rsid w:val="00797CCB"/>
    <w:rsid w:val="00797F59"/>
    <w:rsid w:val="00797FC7"/>
    <w:rsid w:val="007A037B"/>
    <w:rsid w:val="007A0A67"/>
    <w:rsid w:val="007A1307"/>
    <w:rsid w:val="007A13C7"/>
    <w:rsid w:val="007A1B6A"/>
    <w:rsid w:val="007A1C0A"/>
    <w:rsid w:val="007A2705"/>
    <w:rsid w:val="007A28EE"/>
    <w:rsid w:val="007A292E"/>
    <w:rsid w:val="007A2FB8"/>
    <w:rsid w:val="007A371B"/>
    <w:rsid w:val="007A3BD5"/>
    <w:rsid w:val="007A4BFE"/>
    <w:rsid w:val="007A52DA"/>
    <w:rsid w:val="007A5434"/>
    <w:rsid w:val="007A643D"/>
    <w:rsid w:val="007A6C05"/>
    <w:rsid w:val="007A6D6A"/>
    <w:rsid w:val="007A70B4"/>
    <w:rsid w:val="007A70D9"/>
    <w:rsid w:val="007A7818"/>
    <w:rsid w:val="007B0619"/>
    <w:rsid w:val="007B0F99"/>
    <w:rsid w:val="007B0FAC"/>
    <w:rsid w:val="007B1B09"/>
    <w:rsid w:val="007B1BEB"/>
    <w:rsid w:val="007B1DF4"/>
    <w:rsid w:val="007B21BC"/>
    <w:rsid w:val="007B2AB1"/>
    <w:rsid w:val="007B2F65"/>
    <w:rsid w:val="007B33E8"/>
    <w:rsid w:val="007B3412"/>
    <w:rsid w:val="007B36B7"/>
    <w:rsid w:val="007B39FF"/>
    <w:rsid w:val="007B3B27"/>
    <w:rsid w:val="007B3F4B"/>
    <w:rsid w:val="007B4250"/>
    <w:rsid w:val="007B4C46"/>
    <w:rsid w:val="007B58BB"/>
    <w:rsid w:val="007B5EBB"/>
    <w:rsid w:val="007B604E"/>
    <w:rsid w:val="007B626E"/>
    <w:rsid w:val="007B6473"/>
    <w:rsid w:val="007B650F"/>
    <w:rsid w:val="007B66B4"/>
    <w:rsid w:val="007B6DAA"/>
    <w:rsid w:val="007B7235"/>
    <w:rsid w:val="007B7496"/>
    <w:rsid w:val="007B7F1D"/>
    <w:rsid w:val="007C087B"/>
    <w:rsid w:val="007C1A09"/>
    <w:rsid w:val="007C1C02"/>
    <w:rsid w:val="007C1F07"/>
    <w:rsid w:val="007C2221"/>
    <w:rsid w:val="007C2235"/>
    <w:rsid w:val="007C2739"/>
    <w:rsid w:val="007C283E"/>
    <w:rsid w:val="007C2D4C"/>
    <w:rsid w:val="007C3162"/>
    <w:rsid w:val="007C3550"/>
    <w:rsid w:val="007C37F1"/>
    <w:rsid w:val="007C39DC"/>
    <w:rsid w:val="007C421B"/>
    <w:rsid w:val="007C4320"/>
    <w:rsid w:val="007C460F"/>
    <w:rsid w:val="007C49E1"/>
    <w:rsid w:val="007C53CE"/>
    <w:rsid w:val="007C5435"/>
    <w:rsid w:val="007C61B4"/>
    <w:rsid w:val="007C66C1"/>
    <w:rsid w:val="007C6ACB"/>
    <w:rsid w:val="007C6B91"/>
    <w:rsid w:val="007C7478"/>
    <w:rsid w:val="007D011C"/>
    <w:rsid w:val="007D0A55"/>
    <w:rsid w:val="007D0C44"/>
    <w:rsid w:val="007D1226"/>
    <w:rsid w:val="007D20AB"/>
    <w:rsid w:val="007D234A"/>
    <w:rsid w:val="007D292C"/>
    <w:rsid w:val="007D2AA0"/>
    <w:rsid w:val="007D2FB0"/>
    <w:rsid w:val="007D3180"/>
    <w:rsid w:val="007D3A69"/>
    <w:rsid w:val="007D3B6C"/>
    <w:rsid w:val="007D45EB"/>
    <w:rsid w:val="007D5D3E"/>
    <w:rsid w:val="007D689B"/>
    <w:rsid w:val="007D711D"/>
    <w:rsid w:val="007D7237"/>
    <w:rsid w:val="007D7ABB"/>
    <w:rsid w:val="007D7C2C"/>
    <w:rsid w:val="007E0092"/>
    <w:rsid w:val="007E09EE"/>
    <w:rsid w:val="007E1082"/>
    <w:rsid w:val="007E11D1"/>
    <w:rsid w:val="007E149C"/>
    <w:rsid w:val="007E1A0F"/>
    <w:rsid w:val="007E31A9"/>
    <w:rsid w:val="007E3F9D"/>
    <w:rsid w:val="007E5401"/>
    <w:rsid w:val="007E5471"/>
    <w:rsid w:val="007E5A30"/>
    <w:rsid w:val="007E5CFD"/>
    <w:rsid w:val="007E6002"/>
    <w:rsid w:val="007E739D"/>
    <w:rsid w:val="007F0715"/>
    <w:rsid w:val="007F1727"/>
    <w:rsid w:val="007F1C35"/>
    <w:rsid w:val="007F20E9"/>
    <w:rsid w:val="007F2983"/>
    <w:rsid w:val="007F3B3A"/>
    <w:rsid w:val="007F4237"/>
    <w:rsid w:val="007F51D2"/>
    <w:rsid w:val="007F52BB"/>
    <w:rsid w:val="007F63CA"/>
    <w:rsid w:val="007F6427"/>
    <w:rsid w:val="007F6B6E"/>
    <w:rsid w:val="007F6C61"/>
    <w:rsid w:val="007F7026"/>
    <w:rsid w:val="007F753A"/>
    <w:rsid w:val="007F77A2"/>
    <w:rsid w:val="007F7852"/>
    <w:rsid w:val="00800257"/>
    <w:rsid w:val="008005A1"/>
    <w:rsid w:val="00800D6E"/>
    <w:rsid w:val="0080153E"/>
    <w:rsid w:val="00802240"/>
    <w:rsid w:val="00802DDF"/>
    <w:rsid w:val="00802F80"/>
    <w:rsid w:val="00803292"/>
    <w:rsid w:val="00803657"/>
    <w:rsid w:val="008036CA"/>
    <w:rsid w:val="0080412A"/>
    <w:rsid w:val="00804271"/>
    <w:rsid w:val="00804822"/>
    <w:rsid w:val="00804988"/>
    <w:rsid w:val="0080524E"/>
    <w:rsid w:val="00805758"/>
    <w:rsid w:val="0080578D"/>
    <w:rsid w:val="00805E21"/>
    <w:rsid w:val="00805FFA"/>
    <w:rsid w:val="008065AF"/>
    <w:rsid w:val="008066CA"/>
    <w:rsid w:val="0080671E"/>
    <w:rsid w:val="008067D5"/>
    <w:rsid w:val="00806D0A"/>
    <w:rsid w:val="00806F82"/>
    <w:rsid w:val="00806F92"/>
    <w:rsid w:val="00807767"/>
    <w:rsid w:val="00810367"/>
    <w:rsid w:val="008109C9"/>
    <w:rsid w:val="00810FAD"/>
    <w:rsid w:val="00811058"/>
    <w:rsid w:val="00811111"/>
    <w:rsid w:val="00811795"/>
    <w:rsid w:val="00811884"/>
    <w:rsid w:val="00814171"/>
    <w:rsid w:val="008149BD"/>
    <w:rsid w:val="00814A98"/>
    <w:rsid w:val="008154DB"/>
    <w:rsid w:val="00815692"/>
    <w:rsid w:val="00815741"/>
    <w:rsid w:val="008167B3"/>
    <w:rsid w:val="008175AB"/>
    <w:rsid w:val="00817A08"/>
    <w:rsid w:val="00817D78"/>
    <w:rsid w:val="00817F48"/>
    <w:rsid w:val="008206BC"/>
    <w:rsid w:val="008207F1"/>
    <w:rsid w:val="008208C7"/>
    <w:rsid w:val="00821698"/>
    <w:rsid w:val="008218C3"/>
    <w:rsid w:val="00821A4D"/>
    <w:rsid w:val="008221C4"/>
    <w:rsid w:val="00822C24"/>
    <w:rsid w:val="00822FCB"/>
    <w:rsid w:val="00823109"/>
    <w:rsid w:val="00823B79"/>
    <w:rsid w:val="0082492C"/>
    <w:rsid w:val="00825128"/>
    <w:rsid w:val="00825364"/>
    <w:rsid w:val="00825BAE"/>
    <w:rsid w:val="00825C56"/>
    <w:rsid w:val="00825D53"/>
    <w:rsid w:val="00825D81"/>
    <w:rsid w:val="0082631D"/>
    <w:rsid w:val="00826DD9"/>
    <w:rsid w:val="008278B6"/>
    <w:rsid w:val="008309A3"/>
    <w:rsid w:val="00830C86"/>
    <w:rsid w:val="00830E3C"/>
    <w:rsid w:val="0083132A"/>
    <w:rsid w:val="008313C6"/>
    <w:rsid w:val="00831696"/>
    <w:rsid w:val="0083199F"/>
    <w:rsid w:val="00832A47"/>
    <w:rsid w:val="00833607"/>
    <w:rsid w:val="00833768"/>
    <w:rsid w:val="00833E2F"/>
    <w:rsid w:val="008345D9"/>
    <w:rsid w:val="008351C6"/>
    <w:rsid w:val="008358CE"/>
    <w:rsid w:val="00836187"/>
    <w:rsid w:val="00836ABB"/>
    <w:rsid w:val="00836B31"/>
    <w:rsid w:val="00836B87"/>
    <w:rsid w:val="00836F58"/>
    <w:rsid w:val="00837011"/>
    <w:rsid w:val="0083747D"/>
    <w:rsid w:val="008376BB"/>
    <w:rsid w:val="008378E8"/>
    <w:rsid w:val="00837C70"/>
    <w:rsid w:val="00837D7D"/>
    <w:rsid w:val="00842119"/>
    <w:rsid w:val="00842435"/>
    <w:rsid w:val="00842AEF"/>
    <w:rsid w:val="0084337A"/>
    <w:rsid w:val="00843792"/>
    <w:rsid w:val="00843796"/>
    <w:rsid w:val="008442C0"/>
    <w:rsid w:val="00844DB9"/>
    <w:rsid w:val="00844FCC"/>
    <w:rsid w:val="008450E6"/>
    <w:rsid w:val="008453D3"/>
    <w:rsid w:val="008455A5"/>
    <w:rsid w:val="008472A1"/>
    <w:rsid w:val="00847A1A"/>
    <w:rsid w:val="00847C25"/>
    <w:rsid w:val="0085055B"/>
    <w:rsid w:val="00850992"/>
    <w:rsid w:val="00851A56"/>
    <w:rsid w:val="00852137"/>
    <w:rsid w:val="0085213D"/>
    <w:rsid w:val="00852249"/>
    <w:rsid w:val="00852B96"/>
    <w:rsid w:val="0085350B"/>
    <w:rsid w:val="00853A3E"/>
    <w:rsid w:val="00853C75"/>
    <w:rsid w:val="00853F5E"/>
    <w:rsid w:val="00854277"/>
    <w:rsid w:val="008543D9"/>
    <w:rsid w:val="008548CC"/>
    <w:rsid w:val="00854D89"/>
    <w:rsid w:val="00854D9E"/>
    <w:rsid w:val="00855204"/>
    <w:rsid w:val="00856096"/>
    <w:rsid w:val="0085682F"/>
    <w:rsid w:val="00856C84"/>
    <w:rsid w:val="00860AFD"/>
    <w:rsid w:val="00860B57"/>
    <w:rsid w:val="008613FA"/>
    <w:rsid w:val="00861FE4"/>
    <w:rsid w:val="00862025"/>
    <w:rsid w:val="00862295"/>
    <w:rsid w:val="008623D8"/>
    <w:rsid w:val="00862E6C"/>
    <w:rsid w:val="00863361"/>
    <w:rsid w:val="008636C9"/>
    <w:rsid w:val="00863C49"/>
    <w:rsid w:val="00863EA9"/>
    <w:rsid w:val="00864000"/>
    <w:rsid w:val="008653C2"/>
    <w:rsid w:val="00865BE6"/>
    <w:rsid w:val="00865BFB"/>
    <w:rsid w:val="00865D8A"/>
    <w:rsid w:val="0086656A"/>
    <w:rsid w:val="0086727B"/>
    <w:rsid w:val="00867427"/>
    <w:rsid w:val="008676A3"/>
    <w:rsid w:val="00867785"/>
    <w:rsid w:val="00870338"/>
    <w:rsid w:val="00870D7D"/>
    <w:rsid w:val="00870FEA"/>
    <w:rsid w:val="008713C0"/>
    <w:rsid w:val="00871C14"/>
    <w:rsid w:val="00871C72"/>
    <w:rsid w:val="00871C84"/>
    <w:rsid w:val="008722C9"/>
    <w:rsid w:val="008724E4"/>
    <w:rsid w:val="008728D3"/>
    <w:rsid w:val="0087378C"/>
    <w:rsid w:val="00873EFF"/>
    <w:rsid w:val="008743F3"/>
    <w:rsid w:val="0087444A"/>
    <w:rsid w:val="0087450A"/>
    <w:rsid w:val="00874A86"/>
    <w:rsid w:val="00874B55"/>
    <w:rsid w:val="00875069"/>
    <w:rsid w:val="00875139"/>
    <w:rsid w:val="00875410"/>
    <w:rsid w:val="0087549B"/>
    <w:rsid w:val="0087610F"/>
    <w:rsid w:val="0087712E"/>
    <w:rsid w:val="008774B7"/>
    <w:rsid w:val="00880641"/>
    <w:rsid w:val="0088083A"/>
    <w:rsid w:val="00880F89"/>
    <w:rsid w:val="008815D1"/>
    <w:rsid w:val="0088190E"/>
    <w:rsid w:val="00881C64"/>
    <w:rsid w:val="00882419"/>
    <w:rsid w:val="00882EC6"/>
    <w:rsid w:val="00883F87"/>
    <w:rsid w:val="008840A3"/>
    <w:rsid w:val="0088427B"/>
    <w:rsid w:val="008845D0"/>
    <w:rsid w:val="00884A01"/>
    <w:rsid w:val="00884FB2"/>
    <w:rsid w:val="0088525C"/>
    <w:rsid w:val="00885C44"/>
    <w:rsid w:val="00886EC1"/>
    <w:rsid w:val="0088740F"/>
    <w:rsid w:val="0089063B"/>
    <w:rsid w:val="00890F21"/>
    <w:rsid w:val="008916D3"/>
    <w:rsid w:val="00892A61"/>
    <w:rsid w:val="00892ADB"/>
    <w:rsid w:val="00893139"/>
    <w:rsid w:val="00893695"/>
    <w:rsid w:val="0089476B"/>
    <w:rsid w:val="00894C2D"/>
    <w:rsid w:val="00894C45"/>
    <w:rsid w:val="00894DC8"/>
    <w:rsid w:val="00895604"/>
    <w:rsid w:val="00895D8C"/>
    <w:rsid w:val="008967BE"/>
    <w:rsid w:val="00897768"/>
    <w:rsid w:val="008A019B"/>
    <w:rsid w:val="008A1592"/>
    <w:rsid w:val="008A177B"/>
    <w:rsid w:val="008A1EAC"/>
    <w:rsid w:val="008A1F18"/>
    <w:rsid w:val="008A22B2"/>
    <w:rsid w:val="008A3565"/>
    <w:rsid w:val="008A3805"/>
    <w:rsid w:val="008A3907"/>
    <w:rsid w:val="008A3CC9"/>
    <w:rsid w:val="008A3DDD"/>
    <w:rsid w:val="008A42FA"/>
    <w:rsid w:val="008A448B"/>
    <w:rsid w:val="008A4EC6"/>
    <w:rsid w:val="008A51D7"/>
    <w:rsid w:val="008A584F"/>
    <w:rsid w:val="008A5E3F"/>
    <w:rsid w:val="008A646B"/>
    <w:rsid w:val="008A7157"/>
    <w:rsid w:val="008A731B"/>
    <w:rsid w:val="008B01A1"/>
    <w:rsid w:val="008B042F"/>
    <w:rsid w:val="008B045F"/>
    <w:rsid w:val="008B0653"/>
    <w:rsid w:val="008B0A66"/>
    <w:rsid w:val="008B1569"/>
    <w:rsid w:val="008B2017"/>
    <w:rsid w:val="008B2555"/>
    <w:rsid w:val="008B2933"/>
    <w:rsid w:val="008B295D"/>
    <w:rsid w:val="008B4003"/>
    <w:rsid w:val="008B45E7"/>
    <w:rsid w:val="008B471E"/>
    <w:rsid w:val="008B51CD"/>
    <w:rsid w:val="008B5290"/>
    <w:rsid w:val="008B55FA"/>
    <w:rsid w:val="008B60A7"/>
    <w:rsid w:val="008B658E"/>
    <w:rsid w:val="008B675D"/>
    <w:rsid w:val="008B6FEB"/>
    <w:rsid w:val="008B7562"/>
    <w:rsid w:val="008B7B85"/>
    <w:rsid w:val="008B7BB3"/>
    <w:rsid w:val="008C0A81"/>
    <w:rsid w:val="008C178D"/>
    <w:rsid w:val="008C2186"/>
    <w:rsid w:val="008C22E1"/>
    <w:rsid w:val="008C4E92"/>
    <w:rsid w:val="008C51A8"/>
    <w:rsid w:val="008C5255"/>
    <w:rsid w:val="008C5C05"/>
    <w:rsid w:val="008C5FD6"/>
    <w:rsid w:val="008D0133"/>
    <w:rsid w:val="008D09B9"/>
    <w:rsid w:val="008D0A9B"/>
    <w:rsid w:val="008D0DAD"/>
    <w:rsid w:val="008D0E19"/>
    <w:rsid w:val="008D1969"/>
    <w:rsid w:val="008D1C89"/>
    <w:rsid w:val="008D1D04"/>
    <w:rsid w:val="008D39F4"/>
    <w:rsid w:val="008D4565"/>
    <w:rsid w:val="008D4949"/>
    <w:rsid w:val="008D4FB9"/>
    <w:rsid w:val="008D5331"/>
    <w:rsid w:val="008D6686"/>
    <w:rsid w:val="008D7472"/>
    <w:rsid w:val="008D7489"/>
    <w:rsid w:val="008D7899"/>
    <w:rsid w:val="008E041E"/>
    <w:rsid w:val="008E09F4"/>
    <w:rsid w:val="008E0A38"/>
    <w:rsid w:val="008E0D01"/>
    <w:rsid w:val="008E0F11"/>
    <w:rsid w:val="008E0F52"/>
    <w:rsid w:val="008E135B"/>
    <w:rsid w:val="008E19D7"/>
    <w:rsid w:val="008E1D4A"/>
    <w:rsid w:val="008E20F9"/>
    <w:rsid w:val="008E22E8"/>
    <w:rsid w:val="008E2516"/>
    <w:rsid w:val="008E2D1B"/>
    <w:rsid w:val="008E2DB4"/>
    <w:rsid w:val="008E37D9"/>
    <w:rsid w:val="008E3C2D"/>
    <w:rsid w:val="008E50FB"/>
    <w:rsid w:val="008E520A"/>
    <w:rsid w:val="008E52CA"/>
    <w:rsid w:val="008E533E"/>
    <w:rsid w:val="008E59EC"/>
    <w:rsid w:val="008E62FA"/>
    <w:rsid w:val="008E68DE"/>
    <w:rsid w:val="008E6F52"/>
    <w:rsid w:val="008E7034"/>
    <w:rsid w:val="008E75C0"/>
    <w:rsid w:val="008E79F1"/>
    <w:rsid w:val="008F0075"/>
    <w:rsid w:val="008F083C"/>
    <w:rsid w:val="008F08AE"/>
    <w:rsid w:val="008F0AC9"/>
    <w:rsid w:val="008F11F3"/>
    <w:rsid w:val="008F14A6"/>
    <w:rsid w:val="008F1678"/>
    <w:rsid w:val="008F2B28"/>
    <w:rsid w:val="008F2D0C"/>
    <w:rsid w:val="008F4419"/>
    <w:rsid w:val="008F4454"/>
    <w:rsid w:val="008F51EC"/>
    <w:rsid w:val="008F529C"/>
    <w:rsid w:val="008F52A9"/>
    <w:rsid w:val="008F5342"/>
    <w:rsid w:val="008F6C5D"/>
    <w:rsid w:val="008F72FE"/>
    <w:rsid w:val="008F756A"/>
    <w:rsid w:val="009008BB"/>
    <w:rsid w:val="009016C9"/>
    <w:rsid w:val="00901D10"/>
    <w:rsid w:val="009028FA"/>
    <w:rsid w:val="00903702"/>
    <w:rsid w:val="00903962"/>
    <w:rsid w:val="009043B1"/>
    <w:rsid w:val="00904514"/>
    <w:rsid w:val="009046DD"/>
    <w:rsid w:val="00904C05"/>
    <w:rsid w:val="00904E5D"/>
    <w:rsid w:val="00904EFE"/>
    <w:rsid w:val="00905112"/>
    <w:rsid w:val="00905B26"/>
    <w:rsid w:val="00905C19"/>
    <w:rsid w:val="00905E76"/>
    <w:rsid w:val="00905FD6"/>
    <w:rsid w:val="00906008"/>
    <w:rsid w:val="00906243"/>
    <w:rsid w:val="009063E6"/>
    <w:rsid w:val="009065FD"/>
    <w:rsid w:val="00906AF6"/>
    <w:rsid w:val="00906C18"/>
    <w:rsid w:val="00907348"/>
    <w:rsid w:val="0091019E"/>
    <w:rsid w:val="009103B6"/>
    <w:rsid w:val="00912906"/>
    <w:rsid w:val="0091294E"/>
    <w:rsid w:val="009134AB"/>
    <w:rsid w:val="00913834"/>
    <w:rsid w:val="00914594"/>
    <w:rsid w:val="0091538D"/>
    <w:rsid w:val="00915B81"/>
    <w:rsid w:val="00915EF9"/>
    <w:rsid w:val="00916D6D"/>
    <w:rsid w:val="00916F34"/>
    <w:rsid w:val="009175C8"/>
    <w:rsid w:val="009178AE"/>
    <w:rsid w:val="00917B3A"/>
    <w:rsid w:val="00917CD4"/>
    <w:rsid w:val="00920223"/>
    <w:rsid w:val="009206A4"/>
    <w:rsid w:val="009211DD"/>
    <w:rsid w:val="009215CA"/>
    <w:rsid w:val="0092217E"/>
    <w:rsid w:val="00922E9F"/>
    <w:rsid w:val="00922F0D"/>
    <w:rsid w:val="00923344"/>
    <w:rsid w:val="009233A9"/>
    <w:rsid w:val="009237FA"/>
    <w:rsid w:val="0092527C"/>
    <w:rsid w:val="00925A4D"/>
    <w:rsid w:val="009261D8"/>
    <w:rsid w:val="00926B9C"/>
    <w:rsid w:val="00926F6D"/>
    <w:rsid w:val="00927523"/>
    <w:rsid w:val="00927572"/>
    <w:rsid w:val="00927A74"/>
    <w:rsid w:val="00927B42"/>
    <w:rsid w:val="009300C9"/>
    <w:rsid w:val="009307B4"/>
    <w:rsid w:val="009309D1"/>
    <w:rsid w:val="009317F8"/>
    <w:rsid w:val="00931962"/>
    <w:rsid w:val="00932865"/>
    <w:rsid w:val="00932A5B"/>
    <w:rsid w:val="00932C10"/>
    <w:rsid w:val="00932D01"/>
    <w:rsid w:val="00933FDD"/>
    <w:rsid w:val="00934CA0"/>
    <w:rsid w:val="00934D96"/>
    <w:rsid w:val="00934DC5"/>
    <w:rsid w:val="00934F07"/>
    <w:rsid w:val="009353C8"/>
    <w:rsid w:val="0093579C"/>
    <w:rsid w:val="00935D4F"/>
    <w:rsid w:val="00935D5B"/>
    <w:rsid w:val="00935DF9"/>
    <w:rsid w:val="00935EC1"/>
    <w:rsid w:val="009361A1"/>
    <w:rsid w:val="00936C50"/>
    <w:rsid w:val="00937910"/>
    <w:rsid w:val="00937DDC"/>
    <w:rsid w:val="0094007F"/>
    <w:rsid w:val="00940CC4"/>
    <w:rsid w:val="00940F68"/>
    <w:rsid w:val="00941203"/>
    <w:rsid w:val="009412A4"/>
    <w:rsid w:val="00941435"/>
    <w:rsid w:val="009415F4"/>
    <w:rsid w:val="00941D0D"/>
    <w:rsid w:val="0094215A"/>
    <w:rsid w:val="009421FD"/>
    <w:rsid w:val="0094236C"/>
    <w:rsid w:val="009426A7"/>
    <w:rsid w:val="00942ED3"/>
    <w:rsid w:val="00945D49"/>
    <w:rsid w:val="00945D91"/>
    <w:rsid w:val="00946C2B"/>
    <w:rsid w:val="00946D8C"/>
    <w:rsid w:val="0094712B"/>
    <w:rsid w:val="009472C4"/>
    <w:rsid w:val="0094732C"/>
    <w:rsid w:val="00947472"/>
    <w:rsid w:val="00947A4B"/>
    <w:rsid w:val="00947DF0"/>
    <w:rsid w:val="009503EE"/>
    <w:rsid w:val="009504B9"/>
    <w:rsid w:val="00950596"/>
    <w:rsid w:val="00950A51"/>
    <w:rsid w:val="009516FB"/>
    <w:rsid w:val="00952941"/>
    <w:rsid w:val="009540C3"/>
    <w:rsid w:val="009546DE"/>
    <w:rsid w:val="009552A7"/>
    <w:rsid w:val="00955BAA"/>
    <w:rsid w:val="00955CE5"/>
    <w:rsid w:val="00956450"/>
    <w:rsid w:val="009566BB"/>
    <w:rsid w:val="00957997"/>
    <w:rsid w:val="00957E02"/>
    <w:rsid w:val="0096028F"/>
    <w:rsid w:val="009608BC"/>
    <w:rsid w:val="00960EE8"/>
    <w:rsid w:val="00960FD9"/>
    <w:rsid w:val="00961C32"/>
    <w:rsid w:val="0096210C"/>
    <w:rsid w:val="009624CC"/>
    <w:rsid w:val="009630E8"/>
    <w:rsid w:val="00963202"/>
    <w:rsid w:val="009634ED"/>
    <w:rsid w:val="00963739"/>
    <w:rsid w:val="0096379E"/>
    <w:rsid w:val="00963BE6"/>
    <w:rsid w:val="00965022"/>
    <w:rsid w:val="00965EF1"/>
    <w:rsid w:val="00966186"/>
    <w:rsid w:val="009662CB"/>
    <w:rsid w:val="00966525"/>
    <w:rsid w:val="00967567"/>
    <w:rsid w:val="00970978"/>
    <w:rsid w:val="009711DC"/>
    <w:rsid w:val="00971506"/>
    <w:rsid w:val="00971EB1"/>
    <w:rsid w:val="009721C7"/>
    <w:rsid w:val="0097264B"/>
    <w:rsid w:val="0097265D"/>
    <w:rsid w:val="009726D2"/>
    <w:rsid w:val="00972B4F"/>
    <w:rsid w:val="009730E7"/>
    <w:rsid w:val="0097324C"/>
    <w:rsid w:val="00973354"/>
    <w:rsid w:val="00973587"/>
    <w:rsid w:val="00973A2B"/>
    <w:rsid w:val="00973C54"/>
    <w:rsid w:val="00974446"/>
    <w:rsid w:val="00974A96"/>
    <w:rsid w:val="00974DC5"/>
    <w:rsid w:val="00975A48"/>
    <w:rsid w:val="00975DB9"/>
    <w:rsid w:val="00976EF9"/>
    <w:rsid w:val="00976FA4"/>
    <w:rsid w:val="00977F60"/>
    <w:rsid w:val="0098058F"/>
    <w:rsid w:val="009805FA"/>
    <w:rsid w:val="009810C0"/>
    <w:rsid w:val="009811CD"/>
    <w:rsid w:val="0098172E"/>
    <w:rsid w:val="00981CFA"/>
    <w:rsid w:val="00981ED7"/>
    <w:rsid w:val="00981F78"/>
    <w:rsid w:val="009832A8"/>
    <w:rsid w:val="009833EB"/>
    <w:rsid w:val="00983C9F"/>
    <w:rsid w:val="009847B3"/>
    <w:rsid w:val="00984829"/>
    <w:rsid w:val="009849E8"/>
    <w:rsid w:val="00984E2D"/>
    <w:rsid w:val="00985139"/>
    <w:rsid w:val="00985210"/>
    <w:rsid w:val="009854E3"/>
    <w:rsid w:val="009856C7"/>
    <w:rsid w:val="00985EF7"/>
    <w:rsid w:val="009864A0"/>
    <w:rsid w:val="009864C4"/>
    <w:rsid w:val="00986659"/>
    <w:rsid w:val="00986CCE"/>
    <w:rsid w:val="0098724A"/>
    <w:rsid w:val="009875EF"/>
    <w:rsid w:val="009879BF"/>
    <w:rsid w:val="00987B2D"/>
    <w:rsid w:val="00990520"/>
    <w:rsid w:val="0099057E"/>
    <w:rsid w:val="00990593"/>
    <w:rsid w:val="009906DA"/>
    <w:rsid w:val="00990906"/>
    <w:rsid w:val="009913F8"/>
    <w:rsid w:val="00992141"/>
    <w:rsid w:val="00992D26"/>
    <w:rsid w:val="009941EC"/>
    <w:rsid w:val="00994739"/>
    <w:rsid w:val="00995FB8"/>
    <w:rsid w:val="009962F8"/>
    <w:rsid w:val="009977D1"/>
    <w:rsid w:val="00997D81"/>
    <w:rsid w:val="009A01B0"/>
    <w:rsid w:val="009A0CC6"/>
    <w:rsid w:val="009A0D0C"/>
    <w:rsid w:val="009A0DB0"/>
    <w:rsid w:val="009A23E1"/>
    <w:rsid w:val="009A2836"/>
    <w:rsid w:val="009A3A0F"/>
    <w:rsid w:val="009A3AD3"/>
    <w:rsid w:val="009A3C25"/>
    <w:rsid w:val="009A3FBF"/>
    <w:rsid w:val="009A42FE"/>
    <w:rsid w:val="009A46C8"/>
    <w:rsid w:val="009A5422"/>
    <w:rsid w:val="009A5BC5"/>
    <w:rsid w:val="009A6416"/>
    <w:rsid w:val="009A6C80"/>
    <w:rsid w:val="009A774A"/>
    <w:rsid w:val="009B0222"/>
    <w:rsid w:val="009B074B"/>
    <w:rsid w:val="009B0D60"/>
    <w:rsid w:val="009B13B3"/>
    <w:rsid w:val="009B15BA"/>
    <w:rsid w:val="009B19C9"/>
    <w:rsid w:val="009B21C4"/>
    <w:rsid w:val="009B2475"/>
    <w:rsid w:val="009B2799"/>
    <w:rsid w:val="009B36B8"/>
    <w:rsid w:val="009B3ECF"/>
    <w:rsid w:val="009B3FD9"/>
    <w:rsid w:val="009B54D7"/>
    <w:rsid w:val="009B550B"/>
    <w:rsid w:val="009B5530"/>
    <w:rsid w:val="009B5BA4"/>
    <w:rsid w:val="009C00CB"/>
    <w:rsid w:val="009C02E7"/>
    <w:rsid w:val="009C05EF"/>
    <w:rsid w:val="009C0A31"/>
    <w:rsid w:val="009C0B9E"/>
    <w:rsid w:val="009C0C8D"/>
    <w:rsid w:val="009C1262"/>
    <w:rsid w:val="009C13BD"/>
    <w:rsid w:val="009C1BFC"/>
    <w:rsid w:val="009C1E8C"/>
    <w:rsid w:val="009C213E"/>
    <w:rsid w:val="009C2DD2"/>
    <w:rsid w:val="009C3D52"/>
    <w:rsid w:val="009C4325"/>
    <w:rsid w:val="009C495E"/>
    <w:rsid w:val="009C51D5"/>
    <w:rsid w:val="009C5D43"/>
    <w:rsid w:val="009C6848"/>
    <w:rsid w:val="009C68C0"/>
    <w:rsid w:val="009C71C8"/>
    <w:rsid w:val="009C71EA"/>
    <w:rsid w:val="009C7698"/>
    <w:rsid w:val="009C7778"/>
    <w:rsid w:val="009C7EC8"/>
    <w:rsid w:val="009D0004"/>
    <w:rsid w:val="009D0A53"/>
    <w:rsid w:val="009D1B16"/>
    <w:rsid w:val="009D1CE4"/>
    <w:rsid w:val="009D2283"/>
    <w:rsid w:val="009D3196"/>
    <w:rsid w:val="009D3381"/>
    <w:rsid w:val="009D37A7"/>
    <w:rsid w:val="009D40AF"/>
    <w:rsid w:val="009D4302"/>
    <w:rsid w:val="009D44B2"/>
    <w:rsid w:val="009D46FD"/>
    <w:rsid w:val="009D47BA"/>
    <w:rsid w:val="009D510E"/>
    <w:rsid w:val="009D6405"/>
    <w:rsid w:val="009D6408"/>
    <w:rsid w:val="009D6641"/>
    <w:rsid w:val="009D6C11"/>
    <w:rsid w:val="009D6EDD"/>
    <w:rsid w:val="009D705C"/>
    <w:rsid w:val="009D7986"/>
    <w:rsid w:val="009D7B4C"/>
    <w:rsid w:val="009D7C00"/>
    <w:rsid w:val="009E077C"/>
    <w:rsid w:val="009E07B9"/>
    <w:rsid w:val="009E0BA6"/>
    <w:rsid w:val="009E128E"/>
    <w:rsid w:val="009E13B0"/>
    <w:rsid w:val="009E19CB"/>
    <w:rsid w:val="009E1F03"/>
    <w:rsid w:val="009E281B"/>
    <w:rsid w:val="009E2F0F"/>
    <w:rsid w:val="009E335C"/>
    <w:rsid w:val="009E358F"/>
    <w:rsid w:val="009E36A2"/>
    <w:rsid w:val="009E3F19"/>
    <w:rsid w:val="009E403F"/>
    <w:rsid w:val="009E4A5B"/>
    <w:rsid w:val="009E5144"/>
    <w:rsid w:val="009E529D"/>
    <w:rsid w:val="009E5589"/>
    <w:rsid w:val="009E5AF5"/>
    <w:rsid w:val="009E671C"/>
    <w:rsid w:val="009E7017"/>
    <w:rsid w:val="009E7285"/>
    <w:rsid w:val="009E74F5"/>
    <w:rsid w:val="009E7A9E"/>
    <w:rsid w:val="009E7CF7"/>
    <w:rsid w:val="009F004D"/>
    <w:rsid w:val="009F0191"/>
    <w:rsid w:val="009F02B1"/>
    <w:rsid w:val="009F02C2"/>
    <w:rsid w:val="009F0F46"/>
    <w:rsid w:val="009F102C"/>
    <w:rsid w:val="009F193B"/>
    <w:rsid w:val="009F1AFE"/>
    <w:rsid w:val="009F3223"/>
    <w:rsid w:val="009F4C13"/>
    <w:rsid w:val="009F5A15"/>
    <w:rsid w:val="009F7706"/>
    <w:rsid w:val="009F7762"/>
    <w:rsid w:val="009F7873"/>
    <w:rsid w:val="009F7C5A"/>
    <w:rsid w:val="009F7D66"/>
    <w:rsid w:val="00A004CD"/>
    <w:rsid w:val="00A006FC"/>
    <w:rsid w:val="00A00F75"/>
    <w:rsid w:val="00A01086"/>
    <w:rsid w:val="00A01F46"/>
    <w:rsid w:val="00A020DB"/>
    <w:rsid w:val="00A040AC"/>
    <w:rsid w:val="00A042CE"/>
    <w:rsid w:val="00A044A4"/>
    <w:rsid w:val="00A04780"/>
    <w:rsid w:val="00A04D52"/>
    <w:rsid w:val="00A0574A"/>
    <w:rsid w:val="00A05C6C"/>
    <w:rsid w:val="00A05FC1"/>
    <w:rsid w:val="00A06C43"/>
    <w:rsid w:val="00A07560"/>
    <w:rsid w:val="00A078AA"/>
    <w:rsid w:val="00A07AA3"/>
    <w:rsid w:val="00A100D5"/>
    <w:rsid w:val="00A11520"/>
    <w:rsid w:val="00A12069"/>
    <w:rsid w:val="00A1298B"/>
    <w:rsid w:val="00A13524"/>
    <w:rsid w:val="00A13D66"/>
    <w:rsid w:val="00A14D13"/>
    <w:rsid w:val="00A15067"/>
    <w:rsid w:val="00A170ED"/>
    <w:rsid w:val="00A17410"/>
    <w:rsid w:val="00A176DD"/>
    <w:rsid w:val="00A20377"/>
    <w:rsid w:val="00A20B62"/>
    <w:rsid w:val="00A20BE8"/>
    <w:rsid w:val="00A20D44"/>
    <w:rsid w:val="00A21190"/>
    <w:rsid w:val="00A2135C"/>
    <w:rsid w:val="00A2186C"/>
    <w:rsid w:val="00A21F65"/>
    <w:rsid w:val="00A22CD3"/>
    <w:rsid w:val="00A22ED1"/>
    <w:rsid w:val="00A23059"/>
    <w:rsid w:val="00A23238"/>
    <w:rsid w:val="00A23A7D"/>
    <w:rsid w:val="00A24670"/>
    <w:rsid w:val="00A24755"/>
    <w:rsid w:val="00A2490D"/>
    <w:rsid w:val="00A24971"/>
    <w:rsid w:val="00A25ABC"/>
    <w:rsid w:val="00A25F05"/>
    <w:rsid w:val="00A26303"/>
    <w:rsid w:val="00A2793E"/>
    <w:rsid w:val="00A27A84"/>
    <w:rsid w:val="00A27B25"/>
    <w:rsid w:val="00A303BA"/>
    <w:rsid w:val="00A305BD"/>
    <w:rsid w:val="00A305EE"/>
    <w:rsid w:val="00A30AD2"/>
    <w:rsid w:val="00A311CA"/>
    <w:rsid w:val="00A314B8"/>
    <w:rsid w:val="00A319B1"/>
    <w:rsid w:val="00A32099"/>
    <w:rsid w:val="00A32111"/>
    <w:rsid w:val="00A3251F"/>
    <w:rsid w:val="00A32919"/>
    <w:rsid w:val="00A329E6"/>
    <w:rsid w:val="00A32D40"/>
    <w:rsid w:val="00A33F4E"/>
    <w:rsid w:val="00A34017"/>
    <w:rsid w:val="00A348B6"/>
    <w:rsid w:val="00A34AB0"/>
    <w:rsid w:val="00A34BAE"/>
    <w:rsid w:val="00A34C33"/>
    <w:rsid w:val="00A34C82"/>
    <w:rsid w:val="00A35301"/>
    <w:rsid w:val="00A36523"/>
    <w:rsid w:val="00A36968"/>
    <w:rsid w:val="00A36B40"/>
    <w:rsid w:val="00A36D01"/>
    <w:rsid w:val="00A36D61"/>
    <w:rsid w:val="00A37F68"/>
    <w:rsid w:val="00A4018C"/>
    <w:rsid w:val="00A40CD6"/>
    <w:rsid w:val="00A40DFB"/>
    <w:rsid w:val="00A416EE"/>
    <w:rsid w:val="00A41D90"/>
    <w:rsid w:val="00A41E93"/>
    <w:rsid w:val="00A4270E"/>
    <w:rsid w:val="00A4280F"/>
    <w:rsid w:val="00A42D5D"/>
    <w:rsid w:val="00A4339B"/>
    <w:rsid w:val="00A438E2"/>
    <w:rsid w:val="00A44B5E"/>
    <w:rsid w:val="00A44D5B"/>
    <w:rsid w:val="00A45541"/>
    <w:rsid w:val="00A4648C"/>
    <w:rsid w:val="00A464C7"/>
    <w:rsid w:val="00A4669E"/>
    <w:rsid w:val="00A466FB"/>
    <w:rsid w:val="00A467FB"/>
    <w:rsid w:val="00A46AB2"/>
    <w:rsid w:val="00A50461"/>
    <w:rsid w:val="00A5095F"/>
    <w:rsid w:val="00A50AC8"/>
    <w:rsid w:val="00A51B80"/>
    <w:rsid w:val="00A52AC5"/>
    <w:rsid w:val="00A52DAE"/>
    <w:rsid w:val="00A539BC"/>
    <w:rsid w:val="00A54147"/>
    <w:rsid w:val="00A553FF"/>
    <w:rsid w:val="00A554FE"/>
    <w:rsid w:val="00A56B17"/>
    <w:rsid w:val="00A56C67"/>
    <w:rsid w:val="00A56DCA"/>
    <w:rsid w:val="00A56F3F"/>
    <w:rsid w:val="00A5718E"/>
    <w:rsid w:val="00A57C29"/>
    <w:rsid w:val="00A57C5D"/>
    <w:rsid w:val="00A60F71"/>
    <w:rsid w:val="00A610E3"/>
    <w:rsid w:val="00A615DE"/>
    <w:rsid w:val="00A616C9"/>
    <w:rsid w:val="00A6180C"/>
    <w:rsid w:val="00A61CB8"/>
    <w:rsid w:val="00A6203E"/>
    <w:rsid w:val="00A625A1"/>
    <w:rsid w:val="00A62D68"/>
    <w:rsid w:val="00A65A4A"/>
    <w:rsid w:val="00A65CD4"/>
    <w:rsid w:val="00A66510"/>
    <w:rsid w:val="00A670DF"/>
    <w:rsid w:val="00A67490"/>
    <w:rsid w:val="00A67BFA"/>
    <w:rsid w:val="00A67EC3"/>
    <w:rsid w:val="00A7090E"/>
    <w:rsid w:val="00A710D4"/>
    <w:rsid w:val="00A7139F"/>
    <w:rsid w:val="00A72193"/>
    <w:rsid w:val="00A72971"/>
    <w:rsid w:val="00A72BBE"/>
    <w:rsid w:val="00A7369A"/>
    <w:rsid w:val="00A739B2"/>
    <w:rsid w:val="00A74ED3"/>
    <w:rsid w:val="00A75189"/>
    <w:rsid w:val="00A7539E"/>
    <w:rsid w:val="00A75457"/>
    <w:rsid w:val="00A757B4"/>
    <w:rsid w:val="00A75D5E"/>
    <w:rsid w:val="00A76098"/>
    <w:rsid w:val="00A768E6"/>
    <w:rsid w:val="00A76975"/>
    <w:rsid w:val="00A769FB"/>
    <w:rsid w:val="00A76A6A"/>
    <w:rsid w:val="00A76DF7"/>
    <w:rsid w:val="00A77512"/>
    <w:rsid w:val="00A809EF"/>
    <w:rsid w:val="00A80AA6"/>
    <w:rsid w:val="00A81C20"/>
    <w:rsid w:val="00A827F8"/>
    <w:rsid w:val="00A83337"/>
    <w:rsid w:val="00A837E0"/>
    <w:rsid w:val="00A83884"/>
    <w:rsid w:val="00A83F92"/>
    <w:rsid w:val="00A841E0"/>
    <w:rsid w:val="00A86402"/>
    <w:rsid w:val="00A86633"/>
    <w:rsid w:val="00A8794C"/>
    <w:rsid w:val="00A904A1"/>
    <w:rsid w:val="00A906A1"/>
    <w:rsid w:val="00A90ACC"/>
    <w:rsid w:val="00A90BE1"/>
    <w:rsid w:val="00A90DCE"/>
    <w:rsid w:val="00A91044"/>
    <w:rsid w:val="00A9112E"/>
    <w:rsid w:val="00A918E6"/>
    <w:rsid w:val="00A91DB8"/>
    <w:rsid w:val="00A9279F"/>
    <w:rsid w:val="00A9360B"/>
    <w:rsid w:val="00A938E6"/>
    <w:rsid w:val="00A93FE5"/>
    <w:rsid w:val="00A943B4"/>
    <w:rsid w:val="00A94532"/>
    <w:rsid w:val="00A945CC"/>
    <w:rsid w:val="00A94ACC"/>
    <w:rsid w:val="00A94C67"/>
    <w:rsid w:val="00A94CB5"/>
    <w:rsid w:val="00A9520A"/>
    <w:rsid w:val="00A95DE6"/>
    <w:rsid w:val="00A969FC"/>
    <w:rsid w:val="00A975F9"/>
    <w:rsid w:val="00A9766F"/>
    <w:rsid w:val="00A9799F"/>
    <w:rsid w:val="00AA011E"/>
    <w:rsid w:val="00AA0186"/>
    <w:rsid w:val="00AA048D"/>
    <w:rsid w:val="00AA06B7"/>
    <w:rsid w:val="00AA12CE"/>
    <w:rsid w:val="00AA1802"/>
    <w:rsid w:val="00AA1A1E"/>
    <w:rsid w:val="00AA1DBD"/>
    <w:rsid w:val="00AA1EC5"/>
    <w:rsid w:val="00AA275D"/>
    <w:rsid w:val="00AA2FFD"/>
    <w:rsid w:val="00AA31DD"/>
    <w:rsid w:val="00AA3CDB"/>
    <w:rsid w:val="00AA476A"/>
    <w:rsid w:val="00AA4A58"/>
    <w:rsid w:val="00AA4C7F"/>
    <w:rsid w:val="00AA5DA5"/>
    <w:rsid w:val="00AA5F58"/>
    <w:rsid w:val="00AA60DD"/>
    <w:rsid w:val="00AA6953"/>
    <w:rsid w:val="00AA7933"/>
    <w:rsid w:val="00AA7B4F"/>
    <w:rsid w:val="00AA7E52"/>
    <w:rsid w:val="00AB071F"/>
    <w:rsid w:val="00AB0B0A"/>
    <w:rsid w:val="00AB1219"/>
    <w:rsid w:val="00AB1A7A"/>
    <w:rsid w:val="00AB221C"/>
    <w:rsid w:val="00AB290F"/>
    <w:rsid w:val="00AB493B"/>
    <w:rsid w:val="00AB4A92"/>
    <w:rsid w:val="00AB6207"/>
    <w:rsid w:val="00AB6565"/>
    <w:rsid w:val="00AB694B"/>
    <w:rsid w:val="00AB7367"/>
    <w:rsid w:val="00AB7806"/>
    <w:rsid w:val="00AB798F"/>
    <w:rsid w:val="00AB7B06"/>
    <w:rsid w:val="00AB7E77"/>
    <w:rsid w:val="00AC0114"/>
    <w:rsid w:val="00AC02C1"/>
    <w:rsid w:val="00AC0617"/>
    <w:rsid w:val="00AC0AB6"/>
    <w:rsid w:val="00AC0E3F"/>
    <w:rsid w:val="00AC12A7"/>
    <w:rsid w:val="00AC17B3"/>
    <w:rsid w:val="00AC189E"/>
    <w:rsid w:val="00AC1C26"/>
    <w:rsid w:val="00AC1CB8"/>
    <w:rsid w:val="00AC1F85"/>
    <w:rsid w:val="00AC25B7"/>
    <w:rsid w:val="00AC2986"/>
    <w:rsid w:val="00AC4045"/>
    <w:rsid w:val="00AC42B1"/>
    <w:rsid w:val="00AC45C7"/>
    <w:rsid w:val="00AC4941"/>
    <w:rsid w:val="00AC5065"/>
    <w:rsid w:val="00AC589B"/>
    <w:rsid w:val="00AC5CE4"/>
    <w:rsid w:val="00AC67BA"/>
    <w:rsid w:val="00AC6F34"/>
    <w:rsid w:val="00AC70B0"/>
    <w:rsid w:val="00AC7460"/>
    <w:rsid w:val="00AC7607"/>
    <w:rsid w:val="00AD18D5"/>
    <w:rsid w:val="00AD1C60"/>
    <w:rsid w:val="00AD2187"/>
    <w:rsid w:val="00AD2513"/>
    <w:rsid w:val="00AD29EF"/>
    <w:rsid w:val="00AD3CAD"/>
    <w:rsid w:val="00AD5126"/>
    <w:rsid w:val="00AD5CBF"/>
    <w:rsid w:val="00AD60D3"/>
    <w:rsid w:val="00AD6631"/>
    <w:rsid w:val="00AD6920"/>
    <w:rsid w:val="00AD6B33"/>
    <w:rsid w:val="00AD6C8E"/>
    <w:rsid w:val="00AD7033"/>
    <w:rsid w:val="00AD7992"/>
    <w:rsid w:val="00AD7AFE"/>
    <w:rsid w:val="00AD7EFE"/>
    <w:rsid w:val="00AE0009"/>
    <w:rsid w:val="00AE007C"/>
    <w:rsid w:val="00AE0355"/>
    <w:rsid w:val="00AE0EE2"/>
    <w:rsid w:val="00AE2043"/>
    <w:rsid w:val="00AE2227"/>
    <w:rsid w:val="00AE2315"/>
    <w:rsid w:val="00AE23F8"/>
    <w:rsid w:val="00AE27C0"/>
    <w:rsid w:val="00AE28F1"/>
    <w:rsid w:val="00AE29C9"/>
    <w:rsid w:val="00AE2A3B"/>
    <w:rsid w:val="00AE2E23"/>
    <w:rsid w:val="00AE329B"/>
    <w:rsid w:val="00AE349D"/>
    <w:rsid w:val="00AE3B64"/>
    <w:rsid w:val="00AE4517"/>
    <w:rsid w:val="00AE4A5C"/>
    <w:rsid w:val="00AE4DDC"/>
    <w:rsid w:val="00AE55D0"/>
    <w:rsid w:val="00AE6C0F"/>
    <w:rsid w:val="00AE70A5"/>
    <w:rsid w:val="00AE79C1"/>
    <w:rsid w:val="00AE7FDC"/>
    <w:rsid w:val="00AF039E"/>
    <w:rsid w:val="00AF0A3E"/>
    <w:rsid w:val="00AF2257"/>
    <w:rsid w:val="00AF231B"/>
    <w:rsid w:val="00AF2C81"/>
    <w:rsid w:val="00AF4050"/>
    <w:rsid w:val="00AF5055"/>
    <w:rsid w:val="00AF5C0F"/>
    <w:rsid w:val="00AF64A4"/>
    <w:rsid w:val="00AF6549"/>
    <w:rsid w:val="00AF66C6"/>
    <w:rsid w:val="00AF6CF3"/>
    <w:rsid w:val="00AF6D79"/>
    <w:rsid w:val="00AF78DC"/>
    <w:rsid w:val="00B0019B"/>
    <w:rsid w:val="00B007B6"/>
    <w:rsid w:val="00B013AE"/>
    <w:rsid w:val="00B0191E"/>
    <w:rsid w:val="00B01B35"/>
    <w:rsid w:val="00B01B7C"/>
    <w:rsid w:val="00B03318"/>
    <w:rsid w:val="00B03553"/>
    <w:rsid w:val="00B036A3"/>
    <w:rsid w:val="00B03A93"/>
    <w:rsid w:val="00B0453E"/>
    <w:rsid w:val="00B045E2"/>
    <w:rsid w:val="00B04697"/>
    <w:rsid w:val="00B04716"/>
    <w:rsid w:val="00B052B9"/>
    <w:rsid w:val="00B06A17"/>
    <w:rsid w:val="00B06FAE"/>
    <w:rsid w:val="00B0702F"/>
    <w:rsid w:val="00B0750B"/>
    <w:rsid w:val="00B07D0E"/>
    <w:rsid w:val="00B07E53"/>
    <w:rsid w:val="00B1279F"/>
    <w:rsid w:val="00B12DF5"/>
    <w:rsid w:val="00B12F00"/>
    <w:rsid w:val="00B1312D"/>
    <w:rsid w:val="00B13289"/>
    <w:rsid w:val="00B1377F"/>
    <w:rsid w:val="00B13CF8"/>
    <w:rsid w:val="00B14364"/>
    <w:rsid w:val="00B146D6"/>
    <w:rsid w:val="00B1513F"/>
    <w:rsid w:val="00B157F6"/>
    <w:rsid w:val="00B159A0"/>
    <w:rsid w:val="00B15A77"/>
    <w:rsid w:val="00B15B52"/>
    <w:rsid w:val="00B15F49"/>
    <w:rsid w:val="00B166C2"/>
    <w:rsid w:val="00B16960"/>
    <w:rsid w:val="00B175E8"/>
    <w:rsid w:val="00B17605"/>
    <w:rsid w:val="00B179B2"/>
    <w:rsid w:val="00B2019B"/>
    <w:rsid w:val="00B215D9"/>
    <w:rsid w:val="00B21994"/>
    <w:rsid w:val="00B2302C"/>
    <w:rsid w:val="00B230E1"/>
    <w:rsid w:val="00B2321B"/>
    <w:rsid w:val="00B23502"/>
    <w:rsid w:val="00B235D6"/>
    <w:rsid w:val="00B23C99"/>
    <w:rsid w:val="00B24762"/>
    <w:rsid w:val="00B24B09"/>
    <w:rsid w:val="00B24EA4"/>
    <w:rsid w:val="00B25151"/>
    <w:rsid w:val="00B25276"/>
    <w:rsid w:val="00B253AB"/>
    <w:rsid w:val="00B25850"/>
    <w:rsid w:val="00B264D3"/>
    <w:rsid w:val="00B26557"/>
    <w:rsid w:val="00B26807"/>
    <w:rsid w:val="00B26838"/>
    <w:rsid w:val="00B26A85"/>
    <w:rsid w:val="00B26E81"/>
    <w:rsid w:val="00B3000E"/>
    <w:rsid w:val="00B30738"/>
    <w:rsid w:val="00B30A7D"/>
    <w:rsid w:val="00B30D05"/>
    <w:rsid w:val="00B3187D"/>
    <w:rsid w:val="00B32677"/>
    <w:rsid w:val="00B32F70"/>
    <w:rsid w:val="00B34089"/>
    <w:rsid w:val="00B34AF2"/>
    <w:rsid w:val="00B34F01"/>
    <w:rsid w:val="00B35990"/>
    <w:rsid w:val="00B35EBC"/>
    <w:rsid w:val="00B3604D"/>
    <w:rsid w:val="00B36686"/>
    <w:rsid w:val="00B36A58"/>
    <w:rsid w:val="00B36B9D"/>
    <w:rsid w:val="00B378D9"/>
    <w:rsid w:val="00B37FD8"/>
    <w:rsid w:val="00B40186"/>
    <w:rsid w:val="00B4132E"/>
    <w:rsid w:val="00B41F22"/>
    <w:rsid w:val="00B42165"/>
    <w:rsid w:val="00B425B3"/>
    <w:rsid w:val="00B43186"/>
    <w:rsid w:val="00B43347"/>
    <w:rsid w:val="00B43E31"/>
    <w:rsid w:val="00B44A60"/>
    <w:rsid w:val="00B45015"/>
    <w:rsid w:val="00B456C0"/>
    <w:rsid w:val="00B45973"/>
    <w:rsid w:val="00B47AFE"/>
    <w:rsid w:val="00B47B9F"/>
    <w:rsid w:val="00B47E98"/>
    <w:rsid w:val="00B50A10"/>
    <w:rsid w:val="00B50FA0"/>
    <w:rsid w:val="00B51E27"/>
    <w:rsid w:val="00B51F66"/>
    <w:rsid w:val="00B52619"/>
    <w:rsid w:val="00B5268B"/>
    <w:rsid w:val="00B52CCD"/>
    <w:rsid w:val="00B5388D"/>
    <w:rsid w:val="00B53906"/>
    <w:rsid w:val="00B53D7C"/>
    <w:rsid w:val="00B540B9"/>
    <w:rsid w:val="00B54482"/>
    <w:rsid w:val="00B54576"/>
    <w:rsid w:val="00B545B4"/>
    <w:rsid w:val="00B55B2E"/>
    <w:rsid w:val="00B5699B"/>
    <w:rsid w:val="00B56D14"/>
    <w:rsid w:val="00B572BE"/>
    <w:rsid w:val="00B57E0A"/>
    <w:rsid w:val="00B57E16"/>
    <w:rsid w:val="00B6093A"/>
    <w:rsid w:val="00B6106B"/>
    <w:rsid w:val="00B62D08"/>
    <w:rsid w:val="00B6303F"/>
    <w:rsid w:val="00B63337"/>
    <w:rsid w:val="00B641E3"/>
    <w:rsid w:val="00B64DBB"/>
    <w:rsid w:val="00B64EB8"/>
    <w:rsid w:val="00B65687"/>
    <w:rsid w:val="00B657C7"/>
    <w:rsid w:val="00B65E2A"/>
    <w:rsid w:val="00B66099"/>
    <w:rsid w:val="00B66384"/>
    <w:rsid w:val="00B70161"/>
    <w:rsid w:val="00B704E6"/>
    <w:rsid w:val="00B706F0"/>
    <w:rsid w:val="00B707C0"/>
    <w:rsid w:val="00B70CA2"/>
    <w:rsid w:val="00B70EFC"/>
    <w:rsid w:val="00B71233"/>
    <w:rsid w:val="00B7158C"/>
    <w:rsid w:val="00B718E7"/>
    <w:rsid w:val="00B71B00"/>
    <w:rsid w:val="00B71E6D"/>
    <w:rsid w:val="00B7244D"/>
    <w:rsid w:val="00B7254C"/>
    <w:rsid w:val="00B7267A"/>
    <w:rsid w:val="00B728DF"/>
    <w:rsid w:val="00B72A80"/>
    <w:rsid w:val="00B73176"/>
    <w:rsid w:val="00B73AA5"/>
    <w:rsid w:val="00B73B8A"/>
    <w:rsid w:val="00B74751"/>
    <w:rsid w:val="00B747AA"/>
    <w:rsid w:val="00B7591B"/>
    <w:rsid w:val="00B765C6"/>
    <w:rsid w:val="00B76917"/>
    <w:rsid w:val="00B76C45"/>
    <w:rsid w:val="00B770C3"/>
    <w:rsid w:val="00B774CB"/>
    <w:rsid w:val="00B77765"/>
    <w:rsid w:val="00B77A51"/>
    <w:rsid w:val="00B8040D"/>
    <w:rsid w:val="00B8074A"/>
    <w:rsid w:val="00B8113F"/>
    <w:rsid w:val="00B81141"/>
    <w:rsid w:val="00B8137E"/>
    <w:rsid w:val="00B81D97"/>
    <w:rsid w:val="00B82613"/>
    <w:rsid w:val="00B828C9"/>
    <w:rsid w:val="00B82C0F"/>
    <w:rsid w:val="00B82D33"/>
    <w:rsid w:val="00B82FA1"/>
    <w:rsid w:val="00B8344D"/>
    <w:rsid w:val="00B83EF1"/>
    <w:rsid w:val="00B83F10"/>
    <w:rsid w:val="00B8458D"/>
    <w:rsid w:val="00B84931"/>
    <w:rsid w:val="00B85054"/>
    <w:rsid w:val="00B86B41"/>
    <w:rsid w:val="00B87228"/>
    <w:rsid w:val="00B87901"/>
    <w:rsid w:val="00B8799E"/>
    <w:rsid w:val="00B87EF1"/>
    <w:rsid w:val="00B90E56"/>
    <w:rsid w:val="00B92255"/>
    <w:rsid w:val="00B925F1"/>
    <w:rsid w:val="00B928D1"/>
    <w:rsid w:val="00B93008"/>
    <w:rsid w:val="00B93A75"/>
    <w:rsid w:val="00B94334"/>
    <w:rsid w:val="00B944DA"/>
    <w:rsid w:val="00B949E0"/>
    <w:rsid w:val="00B94C9F"/>
    <w:rsid w:val="00B94E0E"/>
    <w:rsid w:val="00B95183"/>
    <w:rsid w:val="00B95299"/>
    <w:rsid w:val="00B95384"/>
    <w:rsid w:val="00B957D5"/>
    <w:rsid w:val="00B95BAF"/>
    <w:rsid w:val="00B95BF9"/>
    <w:rsid w:val="00B9643E"/>
    <w:rsid w:val="00B9682F"/>
    <w:rsid w:val="00B975FF"/>
    <w:rsid w:val="00B97971"/>
    <w:rsid w:val="00B97BD2"/>
    <w:rsid w:val="00BA02D0"/>
    <w:rsid w:val="00BA08FE"/>
    <w:rsid w:val="00BA0FC4"/>
    <w:rsid w:val="00BA2734"/>
    <w:rsid w:val="00BA273D"/>
    <w:rsid w:val="00BA3E3E"/>
    <w:rsid w:val="00BA44E7"/>
    <w:rsid w:val="00BA4976"/>
    <w:rsid w:val="00BA4FC0"/>
    <w:rsid w:val="00BA546D"/>
    <w:rsid w:val="00BA5787"/>
    <w:rsid w:val="00BA5FDF"/>
    <w:rsid w:val="00BA6025"/>
    <w:rsid w:val="00BA6FAD"/>
    <w:rsid w:val="00BA7064"/>
    <w:rsid w:val="00BA70AC"/>
    <w:rsid w:val="00BA7D32"/>
    <w:rsid w:val="00BB045C"/>
    <w:rsid w:val="00BB04BD"/>
    <w:rsid w:val="00BB0D1E"/>
    <w:rsid w:val="00BB0D44"/>
    <w:rsid w:val="00BB28EC"/>
    <w:rsid w:val="00BB304F"/>
    <w:rsid w:val="00BB3E2B"/>
    <w:rsid w:val="00BB4551"/>
    <w:rsid w:val="00BB45DA"/>
    <w:rsid w:val="00BB4CB5"/>
    <w:rsid w:val="00BB58BB"/>
    <w:rsid w:val="00BB5C8D"/>
    <w:rsid w:val="00BB6434"/>
    <w:rsid w:val="00BB6ACC"/>
    <w:rsid w:val="00BB6FC2"/>
    <w:rsid w:val="00BB70AE"/>
    <w:rsid w:val="00BB7832"/>
    <w:rsid w:val="00BB7842"/>
    <w:rsid w:val="00BC093E"/>
    <w:rsid w:val="00BC0BDB"/>
    <w:rsid w:val="00BC12E0"/>
    <w:rsid w:val="00BC15A5"/>
    <w:rsid w:val="00BC1D67"/>
    <w:rsid w:val="00BC2158"/>
    <w:rsid w:val="00BC2762"/>
    <w:rsid w:val="00BC330C"/>
    <w:rsid w:val="00BC3759"/>
    <w:rsid w:val="00BC3A1D"/>
    <w:rsid w:val="00BC401B"/>
    <w:rsid w:val="00BC4852"/>
    <w:rsid w:val="00BC501D"/>
    <w:rsid w:val="00BC554B"/>
    <w:rsid w:val="00BC5AA7"/>
    <w:rsid w:val="00BC5C8E"/>
    <w:rsid w:val="00BC6642"/>
    <w:rsid w:val="00BC6D2A"/>
    <w:rsid w:val="00BC77EA"/>
    <w:rsid w:val="00BC78C6"/>
    <w:rsid w:val="00BD0741"/>
    <w:rsid w:val="00BD093B"/>
    <w:rsid w:val="00BD1083"/>
    <w:rsid w:val="00BD2E2A"/>
    <w:rsid w:val="00BD3799"/>
    <w:rsid w:val="00BD51F7"/>
    <w:rsid w:val="00BD5EA8"/>
    <w:rsid w:val="00BD76F2"/>
    <w:rsid w:val="00BD7757"/>
    <w:rsid w:val="00BE02A5"/>
    <w:rsid w:val="00BE02B4"/>
    <w:rsid w:val="00BE062D"/>
    <w:rsid w:val="00BE14E1"/>
    <w:rsid w:val="00BE1946"/>
    <w:rsid w:val="00BE1C28"/>
    <w:rsid w:val="00BE22D4"/>
    <w:rsid w:val="00BE266C"/>
    <w:rsid w:val="00BE2ACB"/>
    <w:rsid w:val="00BE34FB"/>
    <w:rsid w:val="00BE456E"/>
    <w:rsid w:val="00BE4808"/>
    <w:rsid w:val="00BE4C2A"/>
    <w:rsid w:val="00BE5C35"/>
    <w:rsid w:val="00BE60EE"/>
    <w:rsid w:val="00BE62E4"/>
    <w:rsid w:val="00BE66C8"/>
    <w:rsid w:val="00BE69D6"/>
    <w:rsid w:val="00BE75F9"/>
    <w:rsid w:val="00BF005B"/>
    <w:rsid w:val="00BF06F0"/>
    <w:rsid w:val="00BF08B3"/>
    <w:rsid w:val="00BF0F82"/>
    <w:rsid w:val="00BF10BC"/>
    <w:rsid w:val="00BF1D85"/>
    <w:rsid w:val="00BF253B"/>
    <w:rsid w:val="00BF32E3"/>
    <w:rsid w:val="00BF36F0"/>
    <w:rsid w:val="00BF3B5F"/>
    <w:rsid w:val="00BF3FCA"/>
    <w:rsid w:val="00BF4471"/>
    <w:rsid w:val="00BF53C5"/>
    <w:rsid w:val="00BF6780"/>
    <w:rsid w:val="00BF6F51"/>
    <w:rsid w:val="00BF74C2"/>
    <w:rsid w:val="00BF76EB"/>
    <w:rsid w:val="00C011FB"/>
    <w:rsid w:val="00C01752"/>
    <w:rsid w:val="00C01A32"/>
    <w:rsid w:val="00C01AC6"/>
    <w:rsid w:val="00C01E0A"/>
    <w:rsid w:val="00C01E30"/>
    <w:rsid w:val="00C01EFC"/>
    <w:rsid w:val="00C0264E"/>
    <w:rsid w:val="00C026B7"/>
    <w:rsid w:val="00C02C17"/>
    <w:rsid w:val="00C034CC"/>
    <w:rsid w:val="00C03886"/>
    <w:rsid w:val="00C03FEC"/>
    <w:rsid w:val="00C040A4"/>
    <w:rsid w:val="00C0438F"/>
    <w:rsid w:val="00C047B4"/>
    <w:rsid w:val="00C04AA2"/>
    <w:rsid w:val="00C051C9"/>
    <w:rsid w:val="00C05674"/>
    <w:rsid w:val="00C0576C"/>
    <w:rsid w:val="00C06161"/>
    <w:rsid w:val="00C066E0"/>
    <w:rsid w:val="00C07FA1"/>
    <w:rsid w:val="00C101B6"/>
    <w:rsid w:val="00C10381"/>
    <w:rsid w:val="00C103F5"/>
    <w:rsid w:val="00C11F6E"/>
    <w:rsid w:val="00C12A26"/>
    <w:rsid w:val="00C12B8D"/>
    <w:rsid w:val="00C12E10"/>
    <w:rsid w:val="00C1428B"/>
    <w:rsid w:val="00C14BC9"/>
    <w:rsid w:val="00C152AD"/>
    <w:rsid w:val="00C15818"/>
    <w:rsid w:val="00C16892"/>
    <w:rsid w:val="00C1697B"/>
    <w:rsid w:val="00C16F13"/>
    <w:rsid w:val="00C17A10"/>
    <w:rsid w:val="00C17E08"/>
    <w:rsid w:val="00C17F71"/>
    <w:rsid w:val="00C20934"/>
    <w:rsid w:val="00C20C5F"/>
    <w:rsid w:val="00C20C7C"/>
    <w:rsid w:val="00C20CB5"/>
    <w:rsid w:val="00C212F8"/>
    <w:rsid w:val="00C2183D"/>
    <w:rsid w:val="00C21FAF"/>
    <w:rsid w:val="00C23248"/>
    <w:rsid w:val="00C2370A"/>
    <w:rsid w:val="00C23D95"/>
    <w:rsid w:val="00C2402B"/>
    <w:rsid w:val="00C24128"/>
    <w:rsid w:val="00C24246"/>
    <w:rsid w:val="00C2465B"/>
    <w:rsid w:val="00C24D85"/>
    <w:rsid w:val="00C24DAF"/>
    <w:rsid w:val="00C2552B"/>
    <w:rsid w:val="00C25BCF"/>
    <w:rsid w:val="00C26173"/>
    <w:rsid w:val="00C26D4D"/>
    <w:rsid w:val="00C26D51"/>
    <w:rsid w:val="00C30DEE"/>
    <w:rsid w:val="00C32399"/>
    <w:rsid w:val="00C32553"/>
    <w:rsid w:val="00C3293A"/>
    <w:rsid w:val="00C32AF6"/>
    <w:rsid w:val="00C332BB"/>
    <w:rsid w:val="00C33935"/>
    <w:rsid w:val="00C33B12"/>
    <w:rsid w:val="00C33D47"/>
    <w:rsid w:val="00C33FEF"/>
    <w:rsid w:val="00C35108"/>
    <w:rsid w:val="00C354C6"/>
    <w:rsid w:val="00C3550C"/>
    <w:rsid w:val="00C358D7"/>
    <w:rsid w:val="00C35949"/>
    <w:rsid w:val="00C35D15"/>
    <w:rsid w:val="00C35E7A"/>
    <w:rsid w:val="00C3674E"/>
    <w:rsid w:val="00C371E7"/>
    <w:rsid w:val="00C375F6"/>
    <w:rsid w:val="00C37BE5"/>
    <w:rsid w:val="00C37C65"/>
    <w:rsid w:val="00C40293"/>
    <w:rsid w:val="00C40F79"/>
    <w:rsid w:val="00C4140F"/>
    <w:rsid w:val="00C42032"/>
    <w:rsid w:val="00C42B20"/>
    <w:rsid w:val="00C43875"/>
    <w:rsid w:val="00C438B4"/>
    <w:rsid w:val="00C43CAE"/>
    <w:rsid w:val="00C43FF0"/>
    <w:rsid w:val="00C4468D"/>
    <w:rsid w:val="00C44B2A"/>
    <w:rsid w:val="00C452B1"/>
    <w:rsid w:val="00C45344"/>
    <w:rsid w:val="00C45918"/>
    <w:rsid w:val="00C47A87"/>
    <w:rsid w:val="00C50B7C"/>
    <w:rsid w:val="00C50C0E"/>
    <w:rsid w:val="00C513D5"/>
    <w:rsid w:val="00C51B34"/>
    <w:rsid w:val="00C52298"/>
    <w:rsid w:val="00C5233C"/>
    <w:rsid w:val="00C52652"/>
    <w:rsid w:val="00C527DC"/>
    <w:rsid w:val="00C52AC4"/>
    <w:rsid w:val="00C52AC7"/>
    <w:rsid w:val="00C5346B"/>
    <w:rsid w:val="00C5351D"/>
    <w:rsid w:val="00C54095"/>
    <w:rsid w:val="00C54679"/>
    <w:rsid w:val="00C54862"/>
    <w:rsid w:val="00C55502"/>
    <w:rsid w:val="00C55684"/>
    <w:rsid w:val="00C55C85"/>
    <w:rsid w:val="00C55F01"/>
    <w:rsid w:val="00C5616A"/>
    <w:rsid w:val="00C56D2D"/>
    <w:rsid w:val="00C56F68"/>
    <w:rsid w:val="00C572FB"/>
    <w:rsid w:val="00C5748F"/>
    <w:rsid w:val="00C57805"/>
    <w:rsid w:val="00C57B7F"/>
    <w:rsid w:val="00C603C6"/>
    <w:rsid w:val="00C60425"/>
    <w:rsid w:val="00C60761"/>
    <w:rsid w:val="00C61486"/>
    <w:rsid w:val="00C6167A"/>
    <w:rsid w:val="00C62965"/>
    <w:rsid w:val="00C629F0"/>
    <w:rsid w:val="00C633FA"/>
    <w:rsid w:val="00C6490D"/>
    <w:rsid w:val="00C65806"/>
    <w:rsid w:val="00C66625"/>
    <w:rsid w:val="00C66742"/>
    <w:rsid w:val="00C668EB"/>
    <w:rsid w:val="00C67D3C"/>
    <w:rsid w:val="00C7026A"/>
    <w:rsid w:val="00C703FC"/>
    <w:rsid w:val="00C70DB8"/>
    <w:rsid w:val="00C70F34"/>
    <w:rsid w:val="00C71DD0"/>
    <w:rsid w:val="00C7221A"/>
    <w:rsid w:val="00C724F8"/>
    <w:rsid w:val="00C726A3"/>
    <w:rsid w:val="00C727A9"/>
    <w:rsid w:val="00C72928"/>
    <w:rsid w:val="00C72DF0"/>
    <w:rsid w:val="00C73A32"/>
    <w:rsid w:val="00C743B0"/>
    <w:rsid w:val="00C7449E"/>
    <w:rsid w:val="00C74ABF"/>
    <w:rsid w:val="00C74B87"/>
    <w:rsid w:val="00C74E4F"/>
    <w:rsid w:val="00C7511C"/>
    <w:rsid w:val="00C75305"/>
    <w:rsid w:val="00C7542C"/>
    <w:rsid w:val="00C75517"/>
    <w:rsid w:val="00C7632C"/>
    <w:rsid w:val="00C769D0"/>
    <w:rsid w:val="00C76C3A"/>
    <w:rsid w:val="00C7728F"/>
    <w:rsid w:val="00C772E5"/>
    <w:rsid w:val="00C77EA1"/>
    <w:rsid w:val="00C806F4"/>
    <w:rsid w:val="00C80C7A"/>
    <w:rsid w:val="00C81246"/>
    <w:rsid w:val="00C814A2"/>
    <w:rsid w:val="00C81A7E"/>
    <w:rsid w:val="00C81CBD"/>
    <w:rsid w:val="00C8287D"/>
    <w:rsid w:val="00C829AC"/>
    <w:rsid w:val="00C83CA3"/>
    <w:rsid w:val="00C84447"/>
    <w:rsid w:val="00C84A35"/>
    <w:rsid w:val="00C84D22"/>
    <w:rsid w:val="00C85067"/>
    <w:rsid w:val="00C85565"/>
    <w:rsid w:val="00C85589"/>
    <w:rsid w:val="00C85F51"/>
    <w:rsid w:val="00C86125"/>
    <w:rsid w:val="00C8640D"/>
    <w:rsid w:val="00C9038D"/>
    <w:rsid w:val="00C90A9C"/>
    <w:rsid w:val="00C90F80"/>
    <w:rsid w:val="00C9101B"/>
    <w:rsid w:val="00C910D7"/>
    <w:rsid w:val="00C91B64"/>
    <w:rsid w:val="00C921CD"/>
    <w:rsid w:val="00C92413"/>
    <w:rsid w:val="00C92471"/>
    <w:rsid w:val="00C9282F"/>
    <w:rsid w:val="00C938A2"/>
    <w:rsid w:val="00C939EF"/>
    <w:rsid w:val="00C93DAF"/>
    <w:rsid w:val="00C941E2"/>
    <w:rsid w:val="00C9449B"/>
    <w:rsid w:val="00C947B6"/>
    <w:rsid w:val="00C94863"/>
    <w:rsid w:val="00C948F1"/>
    <w:rsid w:val="00C95484"/>
    <w:rsid w:val="00C95DAA"/>
    <w:rsid w:val="00C95E5E"/>
    <w:rsid w:val="00C963FB"/>
    <w:rsid w:val="00C96B13"/>
    <w:rsid w:val="00C96E9B"/>
    <w:rsid w:val="00C96F79"/>
    <w:rsid w:val="00C97411"/>
    <w:rsid w:val="00C97920"/>
    <w:rsid w:val="00CA0BB5"/>
    <w:rsid w:val="00CA1A53"/>
    <w:rsid w:val="00CA270E"/>
    <w:rsid w:val="00CA35E2"/>
    <w:rsid w:val="00CA364B"/>
    <w:rsid w:val="00CA398B"/>
    <w:rsid w:val="00CA4023"/>
    <w:rsid w:val="00CA43E3"/>
    <w:rsid w:val="00CA4712"/>
    <w:rsid w:val="00CA48D7"/>
    <w:rsid w:val="00CA5681"/>
    <w:rsid w:val="00CA5A87"/>
    <w:rsid w:val="00CA6665"/>
    <w:rsid w:val="00CA6C13"/>
    <w:rsid w:val="00CA71FD"/>
    <w:rsid w:val="00CA7471"/>
    <w:rsid w:val="00CA78F5"/>
    <w:rsid w:val="00CA7D54"/>
    <w:rsid w:val="00CA7DCE"/>
    <w:rsid w:val="00CB00E3"/>
    <w:rsid w:val="00CB076C"/>
    <w:rsid w:val="00CB09DA"/>
    <w:rsid w:val="00CB123C"/>
    <w:rsid w:val="00CB12E0"/>
    <w:rsid w:val="00CB1BC3"/>
    <w:rsid w:val="00CB1BDC"/>
    <w:rsid w:val="00CB1CC9"/>
    <w:rsid w:val="00CB1E90"/>
    <w:rsid w:val="00CB2A7F"/>
    <w:rsid w:val="00CB2C02"/>
    <w:rsid w:val="00CB2F99"/>
    <w:rsid w:val="00CB2F9F"/>
    <w:rsid w:val="00CB3444"/>
    <w:rsid w:val="00CB4F67"/>
    <w:rsid w:val="00CB50ED"/>
    <w:rsid w:val="00CB5662"/>
    <w:rsid w:val="00CB615A"/>
    <w:rsid w:val="00CB66B6"/>
    <w:rsid w:val="00CB70DE"/>
    <w:rsid w:val="00CB717C"/>
    <w:rsid w:val="00CB7C02"/>
    <w:rsid w:val="00CC0036"/>
    <w:rsid w:val="00CC0519"/>
    <w:rsid w:val="00CC06F4"/>
    <w:rsid w:val="00CC19A9"/>
    <w:rsid w:val="00CC209A"/>
    <w:rsid w:val="00CC3355"/>
    <w:rsid w:val="00CC3575"/>
    <w:rsid w:val="00CC385F"/>
    <w:rsid w:val="00CC3D1B"/>
    <w:rsid w:val="00CC4583"/>
    <w:rsid w:val="00CC5442"/>
    <w:rsid w:val="00CC58D3"/>
    <w:rsid w:val="00CC5B3A"/>
    <w:rsid w:val="00CC5C80"/>
    <w:rsid w:val="00CC5CF8"/>
    <w:rsid w:val="00CC5F6C"/>
    <w:rsid w:val="00CC6749"/>
    <w:rsid w:val="00CC6E78"/>
    <w:rsid w:val="00CC732E"/>
    <w:rsid w:val="00CC73CC"/>
    <w:rsid w:val="00CD0196"/>
    <w:rsid w:val="00CD0761"/>
    <w:rsid w:val="00CD0965"/>
    <w:rsid w:val="00CD0A0B"/>
    <w:rsid w:val="00CD0ADD"/>
    <w:rsid w:val="00CD2CC2"/>
    <w:rsid w:val="00CD32F6"/>
    <w:rsid w:val="00CD3717"/>
    <w:rsid w:val="00CD3B7A"/>
    <w:rsid w:val="00CD3D37"/>
    <w:rsid w:val="00CD4BAB"/>
    <w:rsid w:val="00CD4EA1"/>
    <w:rsid w:val="00CD4EE1"/>
    <w:rsid w:val="00CD4FA8"/>
    <w:rsid w:val="00CD7082"/>
    <w:rsid w:val="00CE0019"/>
    <w:rsid w:val="00CE029F"/>
    <w:rsid w:val="00CE04BA"/>
    <w:rsid w:val="00CE068D"/>
    <w:rsid w:val="00CE0B54"/>
    <w:rsid w:val="00CE1094"/>
    <w:rsid w:val="00CE1C6B"/>
    <w:rsid w:val="00CE1CD2"/>
    <w:rsid w:val="00CE1E58"/>
    <w:rsid w:val="00CE2777"/>
    <w:rsid w:val="00CE2859"/>
    <w:rsid w:val="00CE2D57"/>
    <w:rsid w:val="00CE3D61"/>
    <w:rsid w:val="00CE40F3"/>
    <w:rsid w:val="00CE4866"/>
    <w:rsid w:val="00CE57B3"/>
    <w:rsid w:val="00CE6507"/>
    <w:rsid w:val="00CE7A6B"/>
    <w:rsid w:val="00CE7EFA"/>
    <w:rsid w:val="00CF01A2"/>
    <w:rsid w:val="00CF0C13"/>
    <w:rsid w:val="00CF1871"/>
    <w:rsid w:val="00CF29F3"/>
    <w:rsid w:val="00CF2CB9"/>
    <w:rsid w:val="00CF2DBC"/>
    <w:rsid w:val="00CF31F1"/>
    <w:rsid w:val="00CF3598"/>
    <w:rsid w:val="00CF3A2E"/>
    <w:rsid w:val="00CF3E4F"/>
    <w:rsid w:val="00CF3FBD"/>
    <w:rsid w:val="00CF4211"/>
    <w:rsid w:val="00CF4A93"/>
    <w:rsid w:val="00CF5687"/>
    <w:rsid w:val="00CF574A"/>
    <w:rsid w:val="00CF5A8C"/>
    <w:rsid w:val="00CF5BED"/>
    <w:rsid w:val="00CF5D28"/>
    <w:rsid w:val="00CF5E4B"/>
    <w:rsid w:val="00CF5E92"/>
    <w:rsid w:val="00CF61F7"/>
    <w:rsid w:val="00CF6828"/>
    <w:rsid w:val="00CF6CEC"/>
    <w:rsid w:val="00CF77AC"/>
    <w:rsid w:val="00CF7C08"/>
    <w:rsid w:val="00CF7E23"/>
    <w:rsid w:val="00D000C7"/>
    <w:rsid w:val="00D001B9"/>
    <w:rsid w:val="00D00B40"/>
    <w:rsid w:val="00D00E52"/>
    <w:rsid w:val="00D00F53"/>
    <w:rsid w:val="00D01307"/>
    <w:rsid w:val="00D014FF"/>
    <w:rsid w:val="00D026F3"/>
    <w:rsid w:val="00D02DF9"/>
    <w:rsid w:val="00D02F46"/>
    <w:rsid w:val="00D034E1"/>
    <w:rsid w:val="00D03AAE"/>
    <w:rsid w:val="00D0419A"/>
    <w:rsid w:val="00D053AD"/>
    <w:rsid w:val="00D054F1"/>
    <w:rsid w:val="00D064E8"/>
    <w:rsid w:val="00D06CAC"/>
    <w:rsid w:val="00D070EA"/>
    <w:rsid w:val="00D07CF4"/>
    <w:rsid w:val="00D10E79"/>
    <w:rsid w:val="00D10EDD"/>
    <w:rsid w:val="00D11E76"/>
    <w:rsid w:val="00D11FC2"/>
    <w:rsid w:val="00D122E3"/>
    <w:rsid w:val="00D12478"/>
    <w:rsid w:val="00D127E0"/>
    <w:rsid w:val="00D12979"/>
    <w:rsid w:val="00D12B37"/>
    <w:rsid w:val="00D12EB4"/>
    <w:rsid w:val="00D12F4D"/>
    <w:rsid w:val="00D14430"/>
    <w:rsid w:val="00D146F2"/>
    <w:rsid w:val="00D1480E"/>
    <w:rsid w:val="00D14985"/>
    <w:rsid w:val="00D1498B"/>
    <w:rsid w:val="00D14AF0"/>
    <w:rsid w:val="00D14CFA"/>
    <w:rsid w:val="00D1593A"/>
    <w:rsid w:val="00D164C6"/>
    <w:rsid w:val="00D16A48"/>
    <w:rsid w:val="00D16B23"/>
    <w:rsid w:val="00D16F62"/>
    <w:rsid w:val="00D176BF"/>
    <w:rsid w:val="00D178CA"/>
    <w:rsid w:val="00D2090E"/>
    <w:rsid w:val="00D20DF1"/>
    <w:rsid w:val="00D21122"/>
    <w:rsid w:val="00D21EDF"/>
    <w:rsid w:val="00D224A1"/>
    <w:rsid w:val="00D22D33"/>
    <w:rsid w:val="00D2369F"/>
    <w:rsid w:val="00D24211"/>
    <w:rsid w:val="00D2429A"/>
    <w:rsid w:val="00D24931"/>
    <w:rsid w:val="00D24BC8"/>
    <w:rsid w:val="00D24CEA"/>
    <w:rsid w:val="00D2546A"/>
    <w:rsid w:val="00D258A5"/>
    <w:rsid w:val="00D260F8"/>
    <w:rsid w:val="00D263A4"/>
    <w:rsid w:val="00D26636"/>
    <w:rsid w:val="00D26A0E"/>
    <w:rsid w:val="00D2713D"/>
    <w:rsid w:val="00D27895"/>
    <w:rsid w:val="00D305E3"/>
    <w:rsid w:val="00D30EFA"/>
    <w:rsid w:val="00D320B4"/>
    <w:rsid w:val="00D32133"/>
    <w:rsid w:val="00D32EDB"/>
    <w:rsid w:val="00D33980"/>
    <w:rsid w:val="00D33D9A"/>
    <w:rsid w:val="00D33E55"/>
    <w:rsid w:val="00D33F1D"/>
    <w:rsid w:val="00D33F7C"/>
    <w:rsid w:val="00D33F85"/>
    <w:rsid w:val="00D36968"/>
    <w:rsid w:val="00D36AFB"/>
    <w:rsid w:val="00D37236"/>
    <w:rsid w:val="00D375CE"/>
    <w:rsid w:val="00D379F2"/>
    <w:rsid w:val="00D40679"/>
    <w:rsid w:val="00D40837"/>
    <w:rsid w:val="00D40B5E"/>
    <w:rsid w:val="00D41104"/>
    <w:rsid w:val="00D41201"/>
    <w:rsid w:val="00D4123A"/>
    <w:rsid w:val="00D419C9"/>
    <w:rsid w:val="00D41FA3"/>
    <w:rsid w:val="00D42D41"/>
    <w:rsid w:val="00D43724"/>
    <w:rsid w:val="00D438D3"/>
    <w:rsid w:val="00D43EC5"/>
    <w:rsid w:val="00D440F4"/>
    <w:rsid w:val="00D44DAA"/>
    <w:rsid w:val="00D451EE"/>
    <w:rsid w:val="00D45F8E"/>
    <w:rsid w:val="00D45FBC"/>
    <w:rsid w:val="00D46CCA"/>
    <w:rsid w:val="00D47116"/>
    <w:rsid w:val="00D471BC"/>
    <w:rsid w:val="00D47457"/>
    <w:rsid w:val="00D47485"/>
    <w:rsid w:val="00D47497"/>
    <w:rsid w:val="00D47C16"/>
    <w:rsid w:val="00D50890"/>
    <w:rsid w:val="00D508F8"/>
    <w:rsid w:val="00D50C12"/>
    <w:rsid w:val="00D50CB3"/>
    <w:rsid w:val="00D51952"/>
    <w:rsid w:val="00D51D6A"/>
    <w:rsid w:val="00D51F78"/>
    <w:rsid w:val="00D5286F"/>
    <w:rsid w:val="00D530BA"/>
    <w:rsid w:val="00D53273"/>
    <w:rsid w:val="00D5337B"/>
    <w:rsid w:val="00D53557"/>
    <w:rsid w:val="00D537CA"/>
    <w:rsid w:val="00D547B4"/>
    <w:rsid w:val="00D54BD4"/>
    <w:rsid w:val="00D54F60"/>
    <w:rsid w:val="00D54F7F"/>
    <w:rsid w:val="00D54F88"/>
    <w:rsid w:val="00D5667C"/>
    <w:rsid w:val="00D56D92"/>
    <w:rsid w:val="00D56E6C"/>
    <w:rsid w:val="00D573E5"/>
    <w:rsid w:val="00D57814"/>
    <w:rsid w:val="00D57AEF"/>
    <w:rsid w:val="00D6048B"/>
    <w:rsid w:val="00D6182E"/>
    <w:rsid w:val="00D61852"/>
    <w:rsid w:val="00D629FD"/>
    <w:rsid w:val="00D63DA8"/>
    <w:rsid w:val="00D64055"/>
    <w:rsid w:val="00D640CB"/>
    <w:rsid w:val="00D65460"/>
    <w:rsid w:val="00D662A7"/>
    <w:rsid w:val="00D666F2"/>
    <w:rsid w:val="00D67582"/>
    <w:rsid w:val="00D70CC2"/>
    <w:rsid w:val="00D7213D"/>
    <w:rsid w:val="00D730E6"/>
    <w:rsid w:val="00D732E0"/>
    <w:rsid w:val="00D7351F"/>
    <w:rsid w:val="00D73733"/>
    <w:rsid w:val="00D737D8"/>
    <w:rsid w:val="00D7397A"/>
    <w:rsid w:val="00D7430F"/>
    <w:rsid w:val="00D743A6"/>
    <w:rsid w:val="00D746D5"/>
    <w:rsid w:val="00D7558A"/>
    <w:rsid w:val="00D759DF"/>
    <w:rsid w:val="00D761D6"/>
    <w:rsid w:val="00D761EB"/>
    <w:rsid w:val="00D76242"/>
    <w:rsid w:val="00D76375"/>
    <w:rsid w:val="00D76C2B"/>
    <w:rsid w:val="00D77258"/>
    <w:rsid w:val="00D773DA"/>
    <w:rsid w:val="00D77A81"/>
    <w:rsid w:val="00D77C39"/>
    <w:rsid w:val="00D800C8"/>
    <w:rsid w:val="00D80127"/>
    <w:rsid w:val="00D81945"/>
    <w:rsid w:val="00D82251"/>
    <w:rsid w:val="00D8244E"/>
    <w:rsid w:val="00D82786"/>
    <w:rsid w:val="00D82B40"/>
    <w:rsid w:val="00D83DC4"/>
    <w:rsid w:val="00D83F88"/>
    <w:rsid w:val="00D844A3"/>
    <w:rsid w:val="00D844CD"/>
    <w:rsid w:val="00D84963"/>
    <w:rsid w:val="00D8508C"/>
    <w:rsid w:val="00D850C6"/>
    <w:rsid w:val="00D86ADA"/>
    <w:rsid w:val="00D86CFD"/>
    <w:rsid w:val="00D874DF"/>
    <w:rsid w:val="00D87891"/>
    <w:rsid w:val="00D900EB"/>
    <w:rsid w:val="00D907B4"/>
    <w:rsid w:val="00D916A4"/>
    <w:rsid w:val="00D91811"/>
    <w:rsid w:val="00D92676"/>
    <w:rsid w:val="00D9302A"/>
    <w:rsid w:val="00D93A0F"/>
    <w:rsid w:val="00D93E44"/>
    <w:rsid w:val="00D9415C"/>
    <w:rsid w:val="00D9419E"/>
    <w:rsid w:val="00D942D1"/>
    <w:rsid w:val="00D94CF6"/>
    <w:rsid w:val="00D9590F"/>
    <w:rsid w:val="00D95D52"/>
    <w:rsid w:val="00D96D73"/>
    <w:rsid w:val="00D9716A"/>
    <w:rsid w:val="00D97D02"/>
    <w:rsid w:val="00D97DAE"/>
    <w:rsid w:val="00D97F1B"/>
    <w:rsid w:val="00DA08A7"/>
    <w:rsid w:val="00DA0AA8"/>
    <w:rsid w:val="00DA0FF3"/>
    <w:rsid w:val="00DA1344"/>
    <w:rsid w:val="00DA1A5F"/>
    <w:rsid w:val="00DA2007"/>
    <w:rsid w:val="00DA2CD9"/>
    <w:rsid w:val="00DA327E"/>
    <w:rsid w:val="00DA32FA"/>
    <w:rsid w:val="00DA35E9"/>
    <w:rsid w:val="00DA367A"/>
    <w:rsid w:val="00DA39C5"/>
    <w:rsid w:val="00DA40EF"/>
    <w:rsid w:val="00DA49B9"/>
    <w:rsid w:val="00DA5158"/>
    <w:rsid w:val="00DA5317"/>
    <w:rsid w:val="00DA587A"/>
    <w:rsid w:val="00DA6F3F"/>
    <w:rsid w:val="00DA7683"/>
    <w:rsid w:val="00DA7BF3"/>
    <w:rsid w:val="00DB0615"/>
    <w:rsid w:val="00DB0663"/>
    <w:rsid w:val="00DB0A22"/>
    <w:rsid w:val="00DB2EFC"/>
    <w:rsid w:val="00DB2FF7"/>
    <w:rsid w:val="00DB33A0"/>
    <w:rsid w:val="00DB3867"/>
    <w:rsid w:val="00DB3A47"/>
    <w:rsid w:val="00DB4D80"/>
    <w:rsid w:val="00DB5475"/>
    <w:rsid w:val="00DB557E"/>
    <w:rsid w:val="00DB5BD7"/>
    <w:rsid w:val="00DB604C"/>
    <w:rsid w:val="00DB6BAE"/>
    <w:rsid w:val="00DB77EE"/>
    <w:rsid w:val="00DB79A5"/>
    <w:rsid w:val="00DC00BD"/>
    <w:rsid w:val="00DC06DD"/>
    <w:rsid w:val="00DC15AB"/>
    <w:rsid w:val="00DC15B4"/>
    <w:rsid w:val="00DC1A8A"/>
    <w:rsid w:val="00DC22E1"/>
    <w:rsid w:val="00DC27AA"/>
    <w:rsid w:val="00DC2AA2"/>
    <w:rsid w:val="00DC2B1D"/>
    <w:rsid w:val="00DC2D43"/>
    <w:rsid w:val="00DC2F4A"/>
    <w:rsid w:val="00DC2F63"/>
    <w:rsid w:val="00DC3551"/>
    <w:rsid w:val="00DC3657"/>
    <w:rsid w:val="00DC3C42"/>
    <w:rsid w:val="00DC4B5F"/>
    <w:rsid w:val="00DC50C0"/>
    <w:rsid w:val="00DC5354"/>
    <w:rsid w:val="00DC549C"/>
    <w:rsid w:val="00DC6468"/>
    <w:rsid w:val="00DC6A39"/>
    <w:rsid w:val="00DC6D0D"/>
    <w:rsid w:val="00DD0578"/>
    <w:rsid w:val="00DD0BC1"/>
    <w:rsid w:val="00DD1493"/>
    <w:rsid w:val="00DD1CD5"/>
    <w:rsid w:val="00DD1ED3"/>
    <w:rsid w:val="00DD229E"/>
    <w:rsid w:val="00DD23DB"/>
    <w:rsid w:val="00DD2758"/>
    <w:rsid w:val="00DD2AFA"/>
    <w:rsid w:val="00DD2E44"/>
    <w:rsid w:val="00DD30E3"/>
    <w:rsid w:val="00DD4054"/>
    <w:rsid w:val="00DD4DBE"/>
    <w:rsid w:val="00DD5430"/>
    <w:rsid w:val="00DD55E0"/>
    <w:rsid w:val="00DD636E"/>
    <w:rsid w:val="00DD6B36"/>
    <w:rsid w:val="00DD6B3C"/>
    <w:rsid w:val="00DD7028"/>
    <w:rsid w:val="00DD7832"/>
    <w:rsid w:val="00DD7EF6"/>
    <w:rsid w:val="00DE10B9"/>
    <w:rsid w:val="00DE1265"/>
    <w:rsid w:val="00DE15F9"/>
    <w:rsid w:val="00DE1A27"/>
    <w:rsid w:val="00DE2771"/>
    <w:rsid w:val="00DE2C5F"/>
    <w:rsid w:val="00DE30E1"/>
    <w:rsid w:val="00DE31E5"/>
    <w:rsid w:val="00DE37A0"/>
    <w:rsid w:val="00DE399E"/>
    <w:rsid w:val="00DE3DBB"/>
    <w:rsid w:val="00DE406F"/>
    <w:rsid w:val="00DE40EF"/>
    <w:rsid w:val="00DE428C"/>
    <w:rsid w:val="00DE4823"/>
    <w:rsid w:val="00DE4A61"/>
    <w:rsid w:val="00DE5BDF"/>
    <w:rsid w:val="00DE5C38"/>
    <w:rsid w:val="00DE640B"/>
    <w:rsid w:val="00DE7924"/>
    <w:rsid w:val="00DE7B80"/>
    <w:rsid w:val="00DE7C4C"/>
    <w:rsid w:val="00DE7E37"/>
    <w:rsid w:val="00DF0B53"/>
    <w:rsid w:val="00DF0DE5"/>
    <w:rsid w:val="00DF0F31"/>
    <w:rsid w:val="00DF1446"/>
    <w:rsid w:val="00DF146E"/>
    <w:rsid w:val="00DF15B6"/>
    <w:rsid w:val="00DF16F0"/>
    <w:rsid w:val="00DF197C"/>
    <w:rsid w:val="00DF3238"/>
    <w:rsid w:val="00DF3420"/>
    <w:rsid w:val="00DF42F3"/>
    <w:rsid w:val="00DF4E95"/>
    <w:rsid w:val="00DF5A40"/>
    <w:rsid w:val="00DF5FA1"/>
    <w:rsid w:val="00DF63EF"/>
    <w:rsid w:val="00DF640D"/>
    <w:rsid w:val="00E003AA"/>
    <w:rsid w:val="00E013DA"/>
    <w:rsid w:val="00E013EA"/>
    <w:rsid w:val="00E01824"/>
    <w:rsid w:val="00E02463"/>
    <w:rsid w:val="00E031F6"/>
    <w:rsid w:val="00E03593"/>
    <w:rsid w:val="00E03E13"/>
    <w:rsid w:val="00E0430B"/>
    <w:rsid w:val="00E04A65"/>
    <w:rsid w:val="00E04D01"/>
    <w:rsid w:val="00E04DB4"/>
    <w:rsid w:val="00E052E0"/>
    <w:rsid w:val="00E0541F"/>
    <w:rsid w:val="00E055CC"/>
    <w:rsid w:val="00E05644"/>
    <w:rsid w:val="00E0576C"/>
    <w:rsid w:val="00E05B75"/>
    <w:rsid w:val="00E06147"/>
    <w:rsid w:val="00E0629D"/>
    <w:rsid w:val="00E06545"/>
    <w:rsid w:val="00E07656"/>
    <w:rsid w:val="00E11063"/>
    <w:rsid w:val="00E11884"/>
    <w:rsid w:val="00E13521"/>
    <w:rsid w:val="00E13B9F"/>
    <w:rsid w:val="00E14C6D"/>
    <w:rsid w:val="00E15594"/>
    <w:rsid w:val="00E15728"/>
    <w:rsid w:val="00E15858"/>
    <w:rsid w:val="00E15963"/>
    <w:rsid w:val="00E15C9D"/>
    <w:rsid w:val="00E15E22"/>
    <w:rsid w:val="00E15FD0"/>
    <w:rsid w:val="00E163DE"/>
    <w:rsid w:val="00E164C2"/>
    <w:rsid w:val="00E16601"/>
    <w:rsid w:val="00E16901"/>
    <w:rsid w:val="00E16DE4"/>
    <w:rsid w:val="00E1750F"/>
    <w:rsid w:val="00E203B3"/>
    <w:rsid w:val="00E208AD"/>
    <w:rsid w:val="00E21F02"/>
    <w:rsid w:val="00E21F33"/>
    <w:rsid w:val="00E226CF"/>
    <w:rsid w:val="00E22997"/>
    <w:rsid w:val="00E22E3F"/>
    <w:rsid w:val="00E23913"/>
    <w:rsid w:val="00E23ADE"/>
    <w:rsid w:val="00E24AEB"/>
    <w:rsid w:val="00E2519C"/>
    <w:rsid w:val="00E26603"/>
    <w:rsid w:val="00E26DCA"/>
    <w:rsid w:val="00E276AE"/>
    <w:rsid w:val="00E27D56"/>
    <w:rsid w:val="00E30DC2"/>
    <w:rsid w:val="00E313CC"/>
    <w:rsid w:val="00E3165F"/>
    <w:rsid w:val="00E31740"/>
    <w:rsid w:val="00E319EC"/>
    <w:rsid w:val="00E31EEB"/>
    <w:rsid w:val="00E324DF"/>
    <w:rsid w:val="00E326C3"/>
    <w:rsid w:val="00E32EB8"/>
    <w:rsid w:val="00E3411E"/>
    <w:rsid w:val="00E34810"/>
    <w:rsid w:val="00E34AE8"/>
    <w:rsid w:val="00E34F82"/>
    <w:rsid w:val="00E35486"/>
    <w:rsid w:val="00E354E7"/>
    <w:rsid w:val="00E35A29"/>
    <w:rsid w:val="00E3613A"/>
    <w:rsid w:val="00E369A1"/>
    <w:rsid w:val="00E3762A"/>
    <w:rsid w:val="00E37672"/>
    <w:rsid w:val="00E37D5B"/>
    <w:rsid w:val="00E4018A"/>
    <w:rsid w:val="00E411BD"/>
    <w:rsid w:val="00E4155F"/>
    <w:rsid w:val="00E41C47"/>
    <w:rsid w:val="00E424A4"/>
    <w:rsid w:val="00E4263F"/>
    <w:rsid w:val="00E42A02"/>
    <w:rsid w:val="00E434BA"/>
    <w:rsid w:val="00E43CC0"/>
    <w:rsid w:val="00E45428"/>
    <w:rsid w:val="00E458D9"/>
    <w:rsid w:val="00E45C30"/>
    <w:rsid w:val="00E45D83"/>
    <w:rsid w:val="00E45E40"/>
    <w:rsid w:val="00E463C1"/>
    <w:rsid w:val="00E4690E"/>
    <w:rsid w:val="00E46B1D"/>
    <w:rsid w:val="00E46F4C"/>
    <w:rsid w:val="00E47116"/>
    <w:rsid w:val="00E473C8"/>
    <w:rsid w:val="00E474A8"/>
    <w:rsid w:val="00E47980"/>
    <w:rsid w:val="00E47C1D"/>
    <w:rsid w:val="00E47E21"/>
    <w:rsid w:val="00E502C8"/>
    <w:rsid w:val="00E5096E"/>
    <w:rsid w:val="00E512A5"/>
    <w:rsid w:val="00E513EF"/>
    <w:rsid w:val="00E5320A"/>
    <w:rsid w:val="00E53341"/>
    <w:rsid w:val="00E53B63"/>
    <w:rsid w:val="00E53CFB"/>
    <w:rsid w:val="00E53DC3"/>
    <w:rsid w:val="00E54BD4"/>
    <w:rsid w:val="00E55631"/>
    <w:rsid w:val="00E5575D"/>
    <w:rsid w:val="00E559DC"/>
    <w:rsid w:val="00E55B12"/>
    <w:rsid w:val="00E55FB5"/>
    <w:rsid w:val="00E56F37"/>
    <w:rsid w:val="00E60A02"/>
    <w:rsid w:val="00E60F44"/>
    <w:rsid w:val="00E615BA"/>
    <w:rsid w:val="00E6162E"/>
    <w:rsid w:val="00E636E7"/>
    <w:rsid w:val="00E64221"/>
    <w:rsid w:val="00E643ED"/>
    <w:rsid w:val="00E65511"/>
    <w:rsid w:val="00E65995"/>
    <w:rsid w:val="00E65B04"/>
    <w:rsid w:val="00E66654"/>
    <w:rsid w:val="00E6758A"/>
    <w:rsid w:val="00E67FFA"/>
    <w:rsid w:val="00E70787"/>
    <w:rsid w:val="00E717AE"/>
    <w:rsid w:val="00E719B8"/>
    <w:rsid w:val="00E721AD"/>
    <w:rsid w:val="00E73C4D"/>
    <w:rsid w:val="00E742C4"/>
    <w:rsid w:val="00E74596"/>
    <w:rsid w:val="00E74E22"/>
    <w:rsid w:val="00E7525D"/>
    <w:rsid w:val="00E75425"/>
    <w:rsid w:val="00E754C1"/>
    <w:rsid w:val="00E757F7"/>
    <w:rsid w:val="00E75839"/>
    <w:rsid w:val="00E762EF"/>
    <w:rsid w:val="00E764DA"/>
    <w:rsid w:val="00E7757F"/>
    <w:rsid w:val="00E77ADF"/>
    <w:rsid w:val="00E77D08"/>
    <w:rsid w:val="00E80702"/>
    <w:rsid w:val="00E80CED"/>
    <w:rsid w:val="00E8131F"/>
    <w:rsid w:val="00E81A9A"/>
    <w:rsid w:val="00E822DE"/>
    <w:rsid w:val="00E83034"/>
    <w:rsid w:val="00E830CC"/>
    <w:rsid w:val="00E83D36"/>
    <w:rsid w:val="00E84EBB"/>
    <w:rsid w:val="00E850CC"/>
    <w:rsid w:val="00E85307"/>
    <w:rsid w:val="00E85C2C"/>
    <w:rsid w:val="00E85D04"/>
    <w:rsid w:val="00E86924"/>
    <w:rsid w:val="00E86BFE"/>
    <w:rsid w:val="00E87572"/>
    <w:rsid w:val="00E879EB"/>
    <w:rsid w:val="00E9088E"/>
    <w:rsid w:val="00E909D4"/>
    <w:rsid w:val="00E90EC9"/>
    <w:rsid w:val="00E90F94"/>
    <w:rsid w:val="00E92186"/>
    <w:rsid w:val="00E92758"/>
    <w:rsid w:val="00E92A69"/>
    <w:rsid w:val="00E92E8B"/>
    <w:rsid w:val="00E9330D"/>
    <w:rsid w:val="00E93629"/>
    <w:rsid w:val="00E93CDE"/>
    <w:rsid w:val="00E946A6"/>
    <w:rsid w:val="00E94715"/>
    <w:rsid w:val="00E94B30"/>
    <w:rsid w:val="00E9521C"/>
    <w:rsid w:val="00E957C2"/>
    <w:rsid w:val="00E967E9"/>
    <w:rsid w:val="00E968DB"/>
    <w:rsid w:val="00E96FF0"/>
    <w:rsid w:val="00E97203"/>
    <w:rsid w:val="00E97783"/>
    <w:rsid w:val="00EA0653"/>
    <w:rsid w:val="00EA0747"/>
    <w:rsid w:val="00EA094F"/>
    <w:rsid w:val="00EA108E"/>
    <w:rsid w:val="00EA1422"/>
    <w:rsid w:val="00EA150B"/>
    <w:rsid w:val="00EA1525"/>
    <w:rsid w:val="00EA17E9"/>
    <w:rsid w:val="00EA1B9C"/>
    <w:rsid w:val="00EA1C54"/>
    <w:rsid w:val="00EA1D43"/>
    <w:rsid w:val="00EA29B2"/>
    <w:rsid w:val="00EA32FA"/>
    <w:rsid w:val="00EA445D"/>
    <w:rsid w:val="00EA461F"/>
    <w:rsid w:val="00EA48C0"/>
    <w:rsid w:val="00EA4CC3"/>
    <w:rsid w:val="00EA4F33"/>
    <w:rsid w:val="00EA5858"/>
    <w:rsid w:val="00EA5F30"/>
    <w:rsid w:val="00EA61F9"/>
    <w:rsid w:val="00EA661F"/>
    <w:rsid w:val="00EA6EEB"/>
    <w:rsid w:val="00EA70A7"/>
    <w:rsid w:val="00EA7120"/>
    <w:rsid w:val="00EA74C0"/>
    <w:rsid w:val="00EA7931"/>
    <w:rsid w:val="00EA7C0E"/>
    <w:rsid w:val="00EB0A51"/>
    <w:rsid w:val="00EB14A1"/>
    <w:rsid w:val="00EB1BBB"/>
    <w:rsid w:val="00EB21BF"/>
    <w:rsid w:val="00EB2782"/>
    <w:rsid w:val="00EB33D5"/>
    <w:rsid w:val="00EB3961"/>
    <w:rsid w:val="00EB3E64"/>
    <w:rsid w:val="00EB466D"/>
    <w:rsid w:val="00EB46CC"/>
    <w:rsid w:val="00EB490A"/>
    <w:rsid w:val="00EB4F7B"/>
    <w:rsid w:val="00EB579D"/>
    <w:rsid w:val="00EB58AE"/>
    <w:rsid w:val="00EB663F"/>
    <w:rsid w:val="00EB7C2D"/>
    <w:rsid w:val="00EB7EC8"/>
    <w:rsid w:val="00EC07F8"/>
    <w:rsid w:val="00EC0869"/>
    <w:rsid w:val="00EC21F1"/>
    <w:rsid w:val="00EC2379"/>
    <w:rsid w:val="00EC280F"/>
    <w:rsid w:val="00EC2826"/>
    <w:rsid w:val="00EC2E1E"/>
    <w:rsid w:val="00EC2F59"/>
    <w:rsid w:val="00EC2F7E"/>
    <w:rsid w:val="00EC311A"/>
    <w:rsid w:val="00EC393D"/>
    <w:rsid w:val="00EC3FFC"/>
    <w:rsid w:val="00EC49A3"/>
    <w:rsid w:val="00EC4F83"/>
    <w:rsid w:val="00EC6B56"/>
    <w:rsid w:val="00EC7164"/>
    <w:rsid w:val="00EC7CBE"/>
    <w:rsid w:val="00EC7DD1"/>
    <w:rsid w:val="00ED0853"/>
    <w:rsid w:val="00ED2465"/>
    <w:rsid w:val="00ED3121"/>
    <w:rsid w:val="00ED3178"/>
    <w:rsid w:val="00ED3E02"/>
    <w:rsid w:val="00ED40CB"/>
    <w:rsid w:val="00ED4193"/>
    <w:rsid w:val="00ED43C1"/>
    <w:rsid w:val="00ED489C"/>
    <w:rsid w:val="00ED4974"/>
    <w:rsid w:val="00ED5101"/>
    <w:rsid w:val="00ED5120"/>
    <w:rsid w:val="00ED65F0"/>
    <w:rsid w:val="00ED67F7"/>
    <w:rsid w:val="00ED7CC7"/>
    <w:rsid w:val="00EE014B"/>
    <w:rsid w:val="00EE0567"/>
    <w:rsid w:val="00EE137C"/>
    <w:rsid w:val="00EE154C"/>
    <w:rsid w:val="00EE19D9"/>
    <w:rsid w:val="00EE2356"/>
    <w:rsid w:val="00EE2C3E"/>
    <w:rsid w:val="00EE3491"/>
    <w:rsid w:val="00EE3509"/>
    <w:rsid w:val="00EE4091"/>
    <w:rsid w:val="00EE43B9"/>
    <w:rsid w:val="00EE477D"/>
    <w:rsid w:val="00EE4B42"/>
    <w:rsid w:val="00EE543E"/>
    <w:rsid w:val="00EE5AB8"/>
    <w:rsid w:val="00EE5D6C"/>
    <w:rsid w:val="00EE63E6"/>
    <w:rsid w:val="00EE65A8"/>
    <w:rsid w:val="00EE6836"/>
    <w:rsid w:val="00EE69A6"/>
    <w:rsid w:val="00EE6E7E"/>
    <w:rsid w:val="00EE70D1"/>
    <w:rsid w:val="00EE71D9"/>
    <w:rsid w:val="00EE76A9"/>
    <w:rsid w:val="00EE7B57"/>
    <w:rsid w:val="00EE7F24"/>
    <w:rsid w:val="00EE7FA7"/>
    <w:rsid w:val="00EF0555"/>
    <w:rsid w:val="00EF0E47"/>
    <w:rsid w:val="00EF1928"/>
    <w:rsid w:val="00EF1DCA"/>
    <w:rsid w:val="00EF21C3"/>
    <w:rsid w:val="00EF25CA"/>
    <w:rsid w:val="00EF272B"/>
    <w:rsid w:val="00EF3F94"/>
    <w:rsid w:val="00EF40B4"/>
    <w:rsid w:val="00EF40DD"/>
    <w:rsid w:val="00EF57D9"/>
    <w:rsid w:val="00EF5A32"/>
    <w:rsid w:val="00EF6954"/>
    <w:rsid w:val="00EF72DC"/>
    <w:rsid w:val="00EF73FA"/>
    <w:rsid w:val="00F0068E"/>
    <w:rsid w:val="00F011A3"/>
    <w:rsid w:val="00F01450"/>
    <w:rsid w:val="00F01535"/>
    <w:rsid w:val="00F017ED"/>
    <w:rsid w:val="00F028B2"/>
    <w:rsid w:val="00F02949"/>
    <w:rsid w:val="00F03143"/>
    <w:rsid w:val="00F03622"/>
    <w:rsid w:val="00F04244"/>
    <w:rsid w:val="00F045A5"/>
    <w:rsid w:val="00F062AE"/>
    <w:rsid w:val="00F0669D"/>
    <w:rsid w:val="00F0671B"/>
    <w:rsid w:val="00F06D95"/>
    <w:rsid w:val="00F0720E"/>
    <w:rsid w:val="00F07352"/>
    <w:rsid w:val="00F075CB"/>
    <w:rsid w:val="00F07730"/>
    <w:rsid w:val="00F10BFD"/>
    <w:rsid w:val="00F10C10"/>
    <w:rsid w:val="00F11854"/>
    <w:rsid w:val="00F11A01"/>
    <w:rsid w:val="00F1363F"/>
    <w:rsid w:val="00F1416E"/>
    <w:rsid w:val="00F15DB4"/>
    <w:rsid w:val="00F16BAF"/>
    <w:rsid w:val="00F17876"/>
    <w:rsid w:val="00F205F3"/>
    <w:rsid w:val="00F209AA"/>
    <w:rsid w:val="00F21433"/>
    <w:rsid w:val="00F2192B"/>
    <w:rsid w:val="00F21A33"/>
    <w:rsid w:val="00F2298E"/>
    <w:rsid w:val="00F22AD5"/>
    <w:rsid w:val="00F22FAF"/>
    <w:rsid w:val="00F2355B"/>
    <w:rsid w:val="00F23E3E"/>
    <w:rsid w:val="00F24363"/>
    <w:rsid w:val="00F2495C"/>
    <w:rsid w:val="00F249EC"/>
    <w:rsid w:val="00F24A4E"/>
    <w:rsid w:val="00F24BF2"/>
    <w:rsid w:val="00F24E1A"/>
    <w:rsid w:val="00F24E64"/>
    <w:rsid w:val="00F25EE1"/>
    <w:rsid w:val="00F26042"/>
    <w:rsid w:val="00F2677C"/>
    <w:rsid w:val="00F26C30"/>
    <w:rsid w:val="00F26FB5"/>
    <w:rsid w:val="00F27216"/>
    <w:rsid w:val="00F275B8"/>
    <w:rsid w:val="00F30A9B"/>
    <w:rsid w:val="00F3109B"/>
    <w:rsid w:val="00F31CCD"/>
    <w:rsid w:val="00F323E5"/>
    <w:rsid w:val="00F32A16"/>
    <w:rsid w:val="00F32EB8"/>
    <w:rsid w:val="00F3317A"/>
    <w:rsid w:val="00F33741"/>
    <w:rsid w:val="00F33D42"/>
    <w:rsid w:val="00F36A07"/>
    <w:rsid w:val="00F37392"/>
    <w:rsid w:val="00F379C0"/>
    <w:rsid w:val="00F37B13"/>
    <w:rsid w:val="00F40EAA"/>
    <w:rsid w:val="00F40F97"/>
    <w:rsid w:val="00F4131C"/>
    <w:rsid w:val="00F41F96"/>
    <w:rsid w:val="00F42022"/>
    <w:rsid w:val="00F42AEA"/>
    <w:rsid w:val="00F43148"/>
    <w:rsid w:val="00F432B4"/>
    <w:rsid w:val="00F43968"/>
    <w:rsid w:val="00F44068"/>
    <w:rsid w:val="00F44085"/>
    <w:rsid w:val="00F440E5"/>
    <w:rsid w:val="00F44613"/>
    <w:rsid w:val="00F4537E"/>
    <w:rsid w:val="00F463A4"/>
    <w:rsid w:val="00F466A4"/>
    <w:rsid w:val="00F467DA"/>
    <w:rsid w:val="00F4740A"/>
    <w:rsid w:val="00F47A26"/>
    <w:rsid w:val="00F5057A"/>
    <w:rsid w:val="00F50744"/>
    <w:rsid w:val="00F50EFF"/>
    <w:rsid w:val="00F51280"/>
    <w:rsid w:val="00F5217F"/>
    <w:rsid w:val="00F52367"/>
    <w:rsid w:val="00F532E8"/>
    <w:rsid w:val="00F53496"/>
    <w:rsid w:val="00F53DF1"/>
    <w:rsid w:val="00F54013"/>
    <w:rsid w:val="00F543D7"/>
    <w:rsid w:val="00F5529C"/>
    <w:rsid w:val="00F56619"/>
    <w:rsid w:val="00F56CC9"/>
    <w:rsid w:val="00F57517"/>
    <w:rsid w:val="00F575F8"/>
    <w:rsid w:val="00F5764E"/>
    <w:rsid w:val="00F57B96"/>
    <w:rsid w:val="00F606B8"/>
    <w:rsid w:val="00F61045"/>
    <w:rsid w:val="00F61736"/>
    <w:rsid w:val="00F61A7E"/>
    <w:rsid w:val="00F62BA1"/>
    <w:rsid w:val="00F632A3"/>
    <w:rsid w:val="00F6365F"/>
    <w:rsid w:val="00F63922"/>
    <w:rsid w:val="00F64109"/>
    <w:rsid w:val="00F645F7"/>
    <w:rsid w:val="00F64F6F"/>
    <w:rsid w:val="00F65411"/>
    <w:rsid w:val="00F6553E"/>
    <w:rsid w:val="00F65631"/>
    <w:rsid w:val="00F6568B"/>
    <w:rsid w:val="00F658A1"/>
    <w:rsid w:val="00F702A9"/>
    <w:rsid w:val="00F70DD9"/>
    <w:rsid w:val="00F712D6"/>
    <w:rsid w:val="00F7137F"/>
    <w:rsid w:val="00F71595"/>
    <w:rsid w:val="00F7184D"/>
    <w:rsid w:val="00F71C92"/>
    <w:rsid w:val="00F71E4C"/>
    <w:rsid w:val="00F72D71"/>
    <w:rsid w:val="00F748A0"/>
    <w:rsid w:val="00F74A1D"/>
    <w:rsid w:val="00F74D9A"/>
    <w:rsid w:val="00F7556A"/>
    <w:rsid w:val="00F75642"/>
    <w:rsid w:val="00F764AE"/>
    <w:rsid w:val="00F7670E"/>
    <w:rsid w:val="00F76DE2"/>
    <w:rsid w:val="00F77148"/>
    <w:rsid w:val="00F776C4"/>
    <w:rsid w:val="00F778C6"/>
    <w:rsid w:val="00F8039C"/>
    <w:rsid w:val="00F80923"/>
    <w:rsid w:val="00F81BE7"/>
    <w:rsid w:val="00F8297B"/>
    <w:rsid w:val="00F82E26"/>
    <w:rsid w:val="00F843A3"/>
    <w:rsid w:val="00F8449B"/>
    <w:rsid w:val="00F844BF"/>
    <w:rsid w:val="00F84626"/>
    <w:rsid w:val="00F84649"/>
    <w:rsid w:val="00F84E5F"/>
    <w:rsid w:val="00F864A4"/>
    <w:rsid w:val="00F86A45"/>
    <w:rsid w:val="00F86EED"/>
    <w:rsid w:val="00F87006"/>
    <w:rsid w:val="00F878FE"/>
    <w:rsid w:val="00F87B44"/>
    <w:rsid w:val="00F87FEA"/>
    <w:rsid w:val="00F9159A"/>
    <w:rsid w:val="00F915B3"/>
    <w:rsid w:val="00F91EC3"/>
    <w:rsid w:val="00F921FB"/>
    <w:rsid w:val="00F922F9"/>
    <w:rsid w:val="00F92643"/>
    <w:rsid w:val="00F926E0"/>
    <w:rsid w:val="00F9282F"/>
    <w:rsid w:val="00F92BB7"/>
    <w:rsid w:val="00F92C83"/>
    <w:rsid w:val="00F92E8E"/>
    <w:rsid w:val="00F93B77"/>
    <w:rsid w:val="00F94182"/>
    <w:rsid w:val="00F94510"/>
    <w:rsid w:val="00F949E9"/>
    <w:rsid w:val="00F94E84"/>
    <w:rsid w:val="00F95705"/>
    <w:rsid w:val="00F9626D"/>
    <w:rsid w:val="00F9633D"/>
    <w:rsid w:val="00F965F6"/>
    <w:rsid w:val="00F976A4"/>
    <w:rsid w:val="00F97D19"/>
    <w:rsid w:val="00FA09EB"/>
    <w:rsid w:val="00FA1820"/>
    <w:rsid w:val="00FA1874"/>
    <w:rsid w:val="00FA1C03"/>
    <w:rsid w:val="00FA202C"/>
    <w:rsid w:val="00FA205A"/>
    <w:rsid w:val="00FA2358"/>
    <w:rsid w:val="00FA23E0"/>
    <w:rsid w:val="00FA2FE9"/>
    <w:rsid w:val="00FA300E"/>
    <w:rsid w:val="00FA336F"/>
    <w:rsid w:val="00FA3482"/>
    <w:rsid w:val="00FA354E"/>
    <w:rsid w:val="00FA3606"/>
    <w:rsid w:val="00FA3A55"/>
    <w:rsid w:val="00FA3C14"/>
    <w:rsid w:val="00FA3C8F"/>
    <w:rsid w:val="00FA41EC"/>
    <w:rsid w:val="00FA4A33"/>
    <w:rsid w:val="00FA4E57"/>
    <w:rsid w:val="00FA4F52"/>
    <w:rsid w:val="00FA52C2"/>
    <w:rsid w:val="00FA5561"/>
    <w:rsid w:val="00FA5F0A"/>
    <w:rsid w:val="00FA6239"/>
    <w:rsid w:val="00FA65B1"/>
    <w:rsid w:val="00FA6B2D"/>
    <w:rsid w:val="00FA6BAF"/>
    <w:rsid w:val="00FA6BEF"/>
    <w:rsid w:val="00FA6E7F"/>
    <w:rsid w:val="00FA704B"/>
    <w:rsid w:val="00FA7114"/>
    <w:rsid w:val="00FA7641"/>
    <w:rsid w:val="00FB03A1"/>
    <w:rsid w:val="00FB10B1"/>
    <w:rsid w:val="00FB141B"/>
    <w:rsid w:val="00FB1C7D"/>
    <w:rsid w:val="00FB2379"/>
    <w:rsid w:val="00FB2722"/>
    <w:rsid w:val="00FB2750"/>
    <w:rsid w:val="00FB31AC"/>
    <w:rsid w:val="00FB31DD"/>
    <w:rsid w:val="00FB3D5C"/>
    <w:rsid w:val="00FB3F3C"/>
    <w:rsid w:val="00FB4746"/>
    <w:rsid w:val="00FB52C9"/>
    <w:rsid w:val="00FB551E"/>
    <w:rsid w:val="00FB56ED"/>
    <w:rsid w:val="00FB5760"/>
    <w:rsid w:val="00FB5F8E"/>
    <w:rsid w:val="00FB66B2"/>
    <w:rsid w:val="00FB680F"/>
    <w:rsid w:val="00FB6882"/>
    <w:rsid w:val="00FB7635"/>
    <w:rsid w:val="00FB7E32"/>
    <w:rsid w:val="00FC05F3"/>
    <w:rsid w:val="00FC068D"/>
    <w:rsid w:val="00FC0C0E"/>
    <w:rsid w:val="00FC0C93"/>
    <w:rsid w:val="00FC0F10"/>
    <w:rsid w:val="00FC0FDF"/>
    <w:rsid w:val="00FC11B2"/>
    <w:rsid w:val="00FC192B"/>
    <w:rsid w:val="00FC1AE2"/>
    <w:rsid w:val="00FC201A"/>
    <w:rsid w:val="00FC2CCC"/>
    <w:rsid w:val="00FC2EC7"/>
    <w:rsid w:val="00FC336E"/>
    <w:rsid w:val="00FC3AEE"/>
    <w:rsid w:val="00FC3E0D"/>
    <w:rsid w:val="00FC3E4F"/>
    <w:rsid w:val="00FC47BA"/>
    <w:rsid w:val="00FC4923"/>
    <w:rsid w:val="00FC5014"/>
    <w:rsid w:val="00FC50E5"/>
    <w:rsid w:val="00FC59C4"/>
    <w:rsid w:val="00FC6451"/>
    <w:rsid w:val="00FC6954"/>
    <w:rsid w:val="00FC6FA9"/>
    <w:rsid w:val="00FC744D"/>
    <w:rsid w:val="00FC7887"/>
    <w:rsid w:val="00FC7BA3"/>
    <w:rsid w:val="00FC7BC2"/>
    <w:rsid w:val="00FC7FF0"/>
    <w:rsid w:val="00FD0F13"/>
    <w:rsid w:val="00FD15A1"/>
    <w:rsid w:val="00FD16E7"/>
    <w:rsid w:val="00FD2736"/>
    <w:rsid w:val="00FD294C"/>
    <w:rsid w:val="00FD39DF"/>
    <w:rsid w:val="00FD3B9D"/>
    <w:rsid w:val="00FD3D0B"/>
    <w:rsid w:val="00FD409B"/>
    <w:rsid w:val="00FD4330"/>
    <w:rsid w:val="00FD477B"/>
    <w:rsid w:val="00FD4DA9"/>
    <w:rsid w:val="00FD5235"/>
    <w:rsid w:val="00FD5B72"/>
    <w:rsid w:val="00FD5FC0"/>
    <w:rsid w:val="00FD6D75"/>
    <w:rsid w:val="00FD700E"/>
    <w:rsid w:val="00FD765B"/>
    <w:rsid w:val="00FD76F7"/>
    <w:rsid w:val="00FD7B0A"/>
    <w:rsid w:val="00FE002E"/>
    <w:rsid w:val="00FE0818"/>
    <w:rsid w:val="00FE08AD"/>
    <w:rsid w:val="00FE1291"/>
    <w:rsid w:val="00FE1315"/>
    <w:rsid w:val="00FE1653"/>
    <w:rsid w:val="00FE16BC"/>
    <w:rsid w:val="00FE23D7"/>
    <w:rsid w:val="00FE2443"/>
    <w:rsid w:val="00FE3B6C"/>
    <w:rsid w:val="00FE3EA7"/>
    <w:rsid w:val="00FE4216"/>
    <w:rsid w:val="00FE4695"/>
    <w:rsid w:val="00FE4DBB"/>
    <w:rsid w:val="00FE4ED5"/>
    <w:rsid w:val="00FE536D"/>
    <w:rsid w:val="00FE631D"/>
    <w:rsid w:val="00FE680D"/>
    <w:rsid w:val="00FE6EDA"/>
    <w:rsid w:val="00FE751A"/>
    <w:rsid w:val="00FF0E3A"/>
    <w:rsid w:val="00FF16F2"/>
    <w:rsid w:val="00FF1A3D"/>
    <w:rsid w:val="00FF1FC4"/>
    <w:rsid w:val="00FF2046"/>
    <w:rsid w:val="00FF230C"/>
    <w:rsid w:val="00FF24A1"/>
    <w:rsid w:val="00FF26E4"/>
    <w:rsid w:val="00FF3D60"/>
    <w:rsid w:val="00FF3E65"/>
    <w:rsid w:val="00FF44A4"/>
    <w:rsid w:val="00FF5236"/>
    <w:rsid w:val="00FF602F"/>
    <w:rsid w:val="00FF618B"/>
    <w:rsid w:val="00FF6BE9"/>
    <w:rsid w:val="00FF73FC"/>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35F5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5624B"/>
    <w:pPr>
      <w:widowControl w:val="0"/>
      <w:jc w:val="both"/>
    </w:pPr>
    <w:rPr>
      <w:rFonts w:asciiTheme="minorHAnsi" w:eastAsiaTheme="minorEastAsia" w:hAnsiTheme="minorHAnsi" w:cstheme="minorBidi"/>
      <w:kern w:val="2"/>
      <w:sz w:val="21"/>
      <w:szCs w:val="22"/>
    </w:rPr>
  </w:style>
  <w:style w:type="paragraph" w:styleId="1">
    <w:name w:val="heading 1"/>
    <w:aliases w:val="H1,h1,Heading 1 3GPP,NMP Heading 1,app heading 1,l1,Memo Heading 1,h11,h12,h13,h14,h15,h16,h17,h111,h121,h131,h141,h151,h161,h18,h112,h122,h132,h142,h152,h162,h19,h113,h123,h133,h143,h153,h163,1,Section of paper,Heading 1_a,Huvudrubrik,heading 1"/>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Head2A,2,UNDERRUBRIK 1-2,Head 2,l2,TitreProp,Header 2,ITT t2,PA Major Section,Livello 2,R2,H21,Heading 2 Hidden,Head1,2nd level,heading 2,I2,Section Title,Heading2,list2,H2-Heading 2"/>
    <w:basedOn w:val="1"/>
    <w:next w:val="a"/>
    <w:qFormat/>
    <w:rsid w:val="00DB3A47"/>
    <w:pPr>
      <w:pBdr>
        <w:top w:val="none" w:sz="0" w:space="0" w:color="auto"/>
      </w:pBdr>
      <w:spacing w:before="180"/>
      <w:outlineLvl w:val="1"/>
    </w:pPr>
    <w:rPr>
      <w:sz w:val="32"/>
    </w:rPr>
  </w:style>
  <w:style w:type="paragraph" w:styleId="3">
    <w:name w:val="heading 3"/>
    <w:aliases w:val="Heading 3 3GPP,Underrubrik2,H3,h3,Memo Heading 3,no break,0H,l3,3,list 3,Head 3,1.1.1,3rd level,Major Section Sub Section,PA Minor Section,Head3,Level 3 Head,31,32,33,311,321,34,312,322,35,313,323,36,314,324,37,315,325,38,316,326,39,317,327,310"/>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75624B"/>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75624B"/>
  </w:style>
  <w:style w:type="paragraph" w:customStyle="1" w:styleId="H6">
    <w:name w:val="H6"/>
    <w:basedOn w:val="5"/>
    <w:next w:val="a"/>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kern w:val="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lang w:val="x-none" w:eastAsia="x-none"/>
    </w:rPr>
  </w:style>
  <w:style w:type="paragraph" w:customStyle="1" w:styleId="NO">
    <w:name w:val="NO"/>
    <w:basedOn w:val="a"/>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1">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rPr>
      <w:kern w:val="0"/>
    </w:r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3"/>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basedOn w:val="NO"/>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style>
  <w:style w:type="paragraph" w:customStyle="1" w:styleId="B2">
    <w:name w:val="B2"/>
    <w:basedOn w:val="23"/>
    <w:rsid w:val="00DB3A47"/>
  </w:style>
  <w:style w:type="paragraph" w:customStyle="1" w:styleId="B3">
    <w:name w:val="B3"/>
    <w:basedOn w:val="32"/>
    <w:rsid w:val="00DB3A47"/>
  </w:style>
  <w:style w:type="paragraph" w:customStyle="1" w:styleId="B4">
    <w:name w:val="B4"/>
    <w:basedOn w:val="40"/>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qFormat/>
    <w:rsid w:val="00DB3A47"/>
    <w:rPr>
      <w:sz w:val="16"/>
    </w:rPr>
  </w:style>
  <w:style w:type="paragraph" w:styleId="ac">
    <w:name w:val="annotation text"/>
    <w:basedOn w:val="a"/>
    <w:link w:val="ad"/>
    <w:uiPriority w:val="99"/>
    <w:qFormat/>
    <w:rsid w:val="00DB3A47"/>
    <w:rPr>
      <w:rFonts w:eastAsia="MS Mincho"/>
      <w:lang w:val="x-none" w:eastAsia="x-none"/>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lang w:val="x-none"/>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cap Char2 Char,Ca,Caption Char C...,CaptionTable,cap1,cap2,cap11,Légende-figure,Légende-figure Char,Beschrifubg,Beschriftung Char,label,cap11 Char,captions"/>
    <w:basedOn w:val="a"/>
    <w:next w:val="a"/>
    <w:link w:val="af3"/>
    <w:qFormat/>
    <w:rsid w:val="00DB3A47"/>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2 Char 字符,Ca 字符,Caption Char C... 字符,CaptionTable 字符,cap1 字符,cap2 字符,cap11 字符,Légende-figure 字符,Légende-figure Char 字符"/>
    <w:link w:val="af2"/>
    <w:qFormat/>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列出段落,?? ??,?????,????,Lista1,Bullet List,FooterText,列出段落1,中等深浅网格 1 - 着色 21,¥¡¡¡¡ì¬º¥¹¥È¶ÎÂä,ÁÐ³ö¶ÎÂä,列表段落1,—ño’i—Ž,¥ê¥¹¥È¶ÎÂä,1st level - Bullet List Paragraph,Lettre d'introduction,Paragrafo elenco,Bullet list,R4_bullets"/>
    <w:basedOn w:val="a"/>
    <w:link w:val="af7"/>
    <w:uiPriority w:val="34"/>
    <w:qFormat/>
    <w:rsid w:val="007C2235"/>
    <w:pPr>
      <w:ind w:left="720"/>
      <w:contextualSpacing/>
    </w:pPr>
  </w:style>
  <w:style w:type="table" w:styleId="af8">
    <w:name w:val="Table Grid"/>
    <w:aliases w:val="TableGrid"/>
    <w:basedOn w:val="a1"/>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Body Text"/>
    <w:basedOn w:val="a"/>
    <w:link w:val="afb"/>
    <w:rsid w:val="00FB5760"/>
    <w:pPr>
      <w:spacing w:after="120"/>
    </w:pPr>
    <w:rPr>
      <w:rFonts w:eastAsia="PMingLiU"/>
      <w:lang w:val="x-none" w:eastAsia="zh-TW"/>
    </w:rPr>
  </w:style>
  <w:style w:type="character" w:customStyle="1" w:styleId="afb">
    <w:name w:val="正文文本 字符"/>
    <w:link w:val="afa"/>
    <w:rsid w:val="00FB5760"/>
    <w:rPr>
      <w:rFonts w:ascii="Calibri" w:eastAsia="PMingLiU" w:hAnsi="Calibri"/>
      <w:sz w:val="22"/>
      <w:szCs w:val="22"/>
      <w:lang w:eastAsia="zh-TW"/>
    </w:rPr>
  </w:style>
  <w:style w:type="paragraph" w:styleId="afc">
    <w:name w:val="Normal (Web)"/>
    <w:basedOn w:val="a"/>
    <w:uiPriority w:val="99"/>
    <w:unhideWhenUsed/>
    <w:qFormat/>
    <w:rsid w:val="00F62BA1"/>
    <w:pPr>
      <w:spacing w:before="100" w:beforeAutospacing="1" w:after="100" w:afterAutospacing="1"/>
    </w:pPr>
    <w:rPr>
      <w:rFonts w:ascii="宋体" w:hAnsi="宋体" w:cs="宋体"/>
      <w:sz w:val="24"/>
      <w:szCs w:val="24"/>
    </w:rPr>
  </w:style>
  <w:style w:type="paragraph" w:customStyle="1" w:styleId="Reference">
    <w:name w:val="Reference"/>
    <w:basedOn w:val="a"/>
    <w:rsid w:val="00021E80"/>
    <w:pPr>
      <w:keepLines/>
      <w:numPr>
        <w:ilvl w:val="1"/>
        <w:numId w:val="3"/>
      </w:numPr>
    </w:pPr>
    <w:rPr>
      <w:rFonts w:eastAsia="MS Mincho"/>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E2EF0"/>
    <w:rPr>
      <w:rFonts w:ascii="Arial" w:hAnsi="Arial"/>
      <w:b/>
      <w:noProof/>
      <w:sz w:val="18"/>
      <w:lang w:eastAsia="en-US" w:bidi="ar-SA"/>
    </w:rPr>
  </w:style>
  <w:style w:type="character" w:customStyle="1" w:styleId="TALCar">
    <w:name w:val="TAL Car"/>
    <w:link w:val="TAL"/>
    <w:qFormat/>
    <w:locked/>
    <w:rsid w:val="00B5699B"/>
    <w:rPr>
      <w:rFonts w:ascii="Arial" w:hAnsi="Arial"/>
      <w:kern w:val="2"/>
      <w:sz w:val="18"/>
      <w:szCs w:val="22"/>
    </w:rPr>
  </w:style>
  <w:style w:type="character" w:customStyle="1" w:styleId="THChar">
    <w:name w:val="TH Char"/>
    <w:link w:val="TH"/>
    <w:qFormat/>
    <w:locked/>
    <w:rsid w:val="00B5699B"/>
    <w:rPr>
      <w:rFonts w:ascii="Arial" w:hAnsi="Arial"/>
      <w:b/>
      <w:kern w:val="2"/>
      <w:sz w:val="21"/>
      <w:szCs w:val="22"/>
    </w:rPr>
  </w:style>
  <w:style w:type="character" w:customStyle="1" w:styleId="TANChar">
    <w:name w:val="TAN Char"/>
    <w:link w:val="TAN"/>
    <w:qFormat/>
    <w:rsid w:val="00F71C92"/>
    <w:rPr>
      <w:rFonts w:ascii="Arial" w:eastAsia="宋体" w:hAnsi="Arial" w:cs="Times New Roman"/>
      <w:sz w:val="18"/>
      <w:szCs w:val="22"/>
    </w:rPr>
  </w:style>
  <w:style w:type="character" w:customStyle="1" w:styleId="ad">
    <w:name w:val="批注文字 字符"/>
    <w:link w:val="ac"/>
    <w:uiPriority w:val="99"/>
    <w:qFormat/>
    <w:locked/>
    <w:rsid w:val="00F71C92"/>
    <w:rPr>
      <w:rFonts w:ascii="Calibri" w:eastAsia="MS Mincho" w:hAnsi="Calibri" w:cs="Times New Roman"/>
      <w:sz w:val="22"/>
      <w:szCs w:val="22"/>
    </w:rPr>
  </w:style>
  <w:style w:type="paragraph" w:customStyle="1" w:styleId="FBCharCharCharChar1CharCharCharCharCharChar">
    <w:name w:val="FB Char Char Char Char1 Char Char Char Char Char Char"/>
    <w:next w:val="a"/>
    <w:semiHidden/>
    <w:rsid w:val="00FB272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1Char1">
    <w:name w:val="B1 Char1"/>
    <w:rsid w:val="00A1298B"/>
    <w:rPr>
      <w:rFonts w:ascii="Arial" w:eastAsia="宋体" w:hAnsi="Arial" w:cs="Arial"/>
      <w:color w:val="0000FF"/>
      <w:kern w:val="2"/>
      <w:lang w:val="en-GB" w:eastAsia="en-US" w:bidi="ar-SA"/>
    </w:rPr>
  </w:style>
  <w:style w:type="paragraph" w:customStyle="1" w:styleId="Doc-titleJK">
    <w:name w:val="Doc-title_JK"/>
    <w:basedOn w:val="a"/>
    <w:next w:val="a"/>
    <w:link w:val="Doc-titleJKChar"/>
    <w:rsid w:val="007F6C61"/>
    <w:pPr>
      <w:ind w:left="1260" w:hanging="1260"/>
    </w:pPr>
    <w:rPr>
      <w:rFonts w:eastAsia="MS Mincho"/>
      <w:color w:val="0000FF"/>
      <w:szCs w:val="24"/>
      <w:lang w:eastAsia="en-GB"/>
    </w:rPr>
  </w:style>
  <w:style w:type="character" w:customStyle="1" w:styleId="Doc-titleJKChar">
    <w:name w:val="Doc-title_JK Char"/>
    <w:link w:val="Doc-titleJK"/>
    <w:rsid w:val="007F6C61"/>
    <w:rPr>
      <w:rFonts w:ascii="Times New Roman" w:eastAsia="MS Mincho" w:hAnsi="Times New Roman"/>
      <w:color w:val="0000FF"/>
      <w:szCs w:val="24"/>
      <w:lang w:val="en-GB" w:eastAsia="en-GB"/>
    </w:rPr>
  </w:style>
  <w:style w:type="character" w:customStyle="1" w:styleId="PLChar">
    <w:name w:val="PL Char"/>
    <w:link w:val="PL"/>
    <w:qFormat/>
    <w:locked/>
    <w:rsid w:val="000B2B72"/>
    <w:rPr>
      <w:rFonts w:ascii="Courier New" w:hAnsi="Courier New"/>
      <w:noProof/>
      <w:sz w:val="16"/>
      <w:lang w:eastAsia="en-US"/>
    </w:rPr>
  </w:style>
  <w:style w:type="table" w:styleId="11">
    <w:name w:val="Plain Table 1"/>
    <w:basedOn w:val="a1"/>
    <w:uiPriority w:val="41"/>
    <w:rsid w:val="0035553D"/>
    <w:rPr>
      <w:rFonts w:ascii="Tms Rmn" w:eastAsia="MS Mincho" w:hAnsi="Tms Rmn"/>
      <w:lang w:eastAsia="ko-KR"/>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TML">
    <w:name w:val="HTML Preformatted"/>
    <w:basedOn w:val="a"/>
    <w:link w:val="HTML0"/>
    <w:uiPriority w:val="99"/>
    <w:unhideWhenUsed/>
    <w:rsid w:val="003D3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rPr>
  </w:style>
  <w:style w:type="character" w:customStyle="1" w:styleId="HTML0">
    <w:name w:val="HTML 预设格式 字符"/>
    <w:basedOn w:val="a0"/>
    <w:link w:val="HTML"/>
    <w:uiPriority w:val="99"/>
    <w:rsid w:val="003D3DF6"/>
    <w:rPr>
      <w:rFonts w:ascii="Courier New" w:eastAsia="Times New Roman" w:hAnsi="Courier New" w:cs="Courier New"/>
    </w:rPr>
  </w:style>
  <w:style w:type="character" w:customStyle="1" w:styleId="af7">
    <w:name w:val="列表段落 字符"/>
    <w:aliases w:val="- Bullets 字符,목록 단락 字符,リスト段落 字符,列出段落 字符,?? ?? 字符,????? 字符,???? 字符,Lista1 字符,Bullet List 字符,FooterText 字符,列出段落1 字符,中等深浅网格 1 - 着色 21 字符,¥¡¡¡¡ì¬º¥¹¥È¶ÎÂä 字符,ÁÐ³ö¶ÎÂä 字符,列表段落1 字符,—ño’i—Ž 字符,¥ê¥¹¥È¶ÎÂä 字符,1st level - Bullet List Paragraph 字符"/>
    <w:link w:val="af6"/>
    <w:uiPriority w:val="34"/>
    <w:qFormat/>
    <w:locked/>
    <w:rsid w:val="005658DF"/>
    <w:rPr>
      <w:rFonts w:asciiTheme="minorHAnsi" w:eastAsiaTheme="minorEastAsia" w:hAnsiTheme="minorHAnsi" w:cstheme="minorBidi"/>
      <w:sz w:val="22"/>
      <w:szCs w:val="22"/>
      <w:lang w:eastAsia="en-US"/>
    </w:rPr>
  </w:style>
  <w:style w:type="character" w:customStyle="1" w:styleId="fontstyle01">
    <w:name w:val="fontstyle01"/>
    <w:basedOn w:val="a0"/>
    <w:rsid w:val="00C33D47"/>
    <w:rPr>
      <w:rFonts w:ascii="TimesNewRomanPSMT" w:hAnsi="TimesNewRomanPSMT" w:hint="default"/>
      <w:b w:val="0"/>
      <w:bCs w:val="0"/>
      <w:i w:val="0"/>
      <w:iCs w:val="0"/>
      <w:color w:val="000000"/>
      <w:sz w:val="20"/>
      <w:szCs w:val="20"/>
    </w:rPr>
  </w:style>
  <w:style w:type="character" w:customStyle="1" w:styleId="30">
    <w:name w:val="标题 3 字符"/>
    <w:aliases w:val="Heading 3 3GPP 字符,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
    <w:basedOn w:val="a0"/>
    <w:link w:val="3"/>
    <w:rsid w:val="00CE2D57"/>
    <w:rPr>
      <w:rFonts w:ascii="Arial" w:hAnsi="Arial"/>
      <w:sz w:val="28"/>
      <w:lang w:val="en-GB" w:eastAsia="en-US"/>
    </w:rPr>
  </w:style>
  <w:style w:type="character" w:customStyle="1" w:styleId="afd">
    <w:name w:val="首标题"/>
    <w:rsid w:val="00B04697"/>
    <w:rPr>
      <w:rFonts w:ascii="Arial" w:eastAsia="宋体" w:hAnsi="Arial"/>
      <w:sz w:val="24"/>
      <w:lang w:val="en-US" w:eastAsia="zh-CN" w:bidi="ar-SA"/>
    </w:rPr>
  </w:style>
  <w:style w:type="character" w:customStyle="1" w:styleId="3GPPChar">
    <w:name w:val="3GPP 正文 Char"/>
    <w:link w:val="3GPP"/>
    <w:locked/>
    <w:rsid w:val="00CD2CC2"/>
    <w:rPr>
      <w:rFonts w:ascii="Times New Roman" w:hAnsi="Times New Roman"/>
      <w:lang w:eastAsia="ja-JP"/>
    </w:rPr>
  </w:style>
  <w:style w:type="paragraph" w:customStyle="1" w:styleId="3GPP">
    <w:name w:val="3GPP 正文"/>
    <w:basedOn w:val="a"/>
    <w:link w:val="3GPPChar"/>
    <w:qFormat/>
    <w:rsid w:val="00CD2CC2"/>
    <w:rPr>
      <w:rFonts w:eastAsia="宋体"/>
      <w:lang w:eastAsia="ja-JP"/>
    </w:rPr>
  </w:style>
  <w:style w:type="character" w:customStyle="1" w:styleId="EQChar">
    <w:name w:val="EQ Char"/>
    <w:link w:val="EQ"/>
    <w:qFormat/>
    <w:locked/>
    <w:rsid w:val="007561D9"/>
    <w:rPr>
      <w:rFonts w:asciiTheme="minorHAnsi" w:eastAsiaTheme="minorEastAsia" w:hAnsiTheme="minorHAnsi" w:cstheme="minorBidi"/>
      <w:noProof/>
      <w:kern w:val="2"/>
      <w:sz w:val="21"/>
      <w:szCs w:val="22"/>
    </w:rPr>
  </w:style>
  <w:style w:type="table" w:styleId="4-3">
    <w:name w:val="Grid Table 4 Accent 3"/>
    <w:basedOn w:val="a1"/>
    <w:uiPriority w:val="49"/>
    <w:rsid w:val="003412AE"/>
    <w:rPr>
      <w:lang w:eastAsia="en-US"/>
    </w:rPr>
    <w:tblPr>
      <w:tblStyleRowBandSize w:val="1"/>
      <w:tblStyleColBandSize w:val="1"/>
      <w:tblInd w:w="0" w:type="nil"/>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0">
    <w:name w:val="B1 (文字)"/>
    <w:qFormat/>
    <w:locked/>
    <w:rsid w:val="00395B34"/>
    <w:rPr>
      <w:lang w:eastAsia="en-US"/>
    </w:rPr>
  </w:style>
  <w:style w:type="character" w:customStyle="1" w:styleId="H6Char">
    <w:name w:val="H6 Char"/>
    <w:link w:val="H6"/>
    <w:qFormat/>
    <w:rsid w:val="003338D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09">
      <w:bodyDiv w:val="1"/>
      <w:marLeft w:val="0"/>
      <w:marRight w:val="0"/>
      <w:marTop w:val="0"/>
      <w:marBottom w:val="0"/>
      <w:divBdr>
        <w:top w:val="none" w:sz="0" w:space="0" w:color="auto"/>
        <w:left w:val="none" w:sz="0" w:space="0" w:color="auto"/>
        <w:bottom w:val="none" w:sz="0" w:space="0" w:color="auto"/>
        <w:right w:val="none" w:sz="0" w:space="0" w:color="auto"/>
      </w:divBdr>
    </w:div>
    <w:div w:id="51076465">
      <w:bodyDiv w:val="1"/>
      <w:marLeft w:val="0"/>
      <w:marRight w:val="0"/>
      <w:marTop w:val="0"/>
      <w:marBottom w:val="0"/>
      <w:divBdr>
        <w:top w:val="none" w:sz="0" w:space="0" w:color="auto"/>
        <w:left w:val="none" w:sz="0" w:space="0" w:color="auto"/>
        <w:bottom w:val="none" w:sz="0" w:space="0" w:color="auto"/>
        <w:right w:val="none" w:sz="0" w:space="0" w:color="auto"/>
      </w:divBdr>
    </w:div>
    <w:div w:id="55394064">
      <w:bodyDiv w:val="1"/>
      <w:marLeft w:val="0"/>
      <w:marRight w:val="0"/>
      <w:marTop w:val="0"/>
      <w:marBottom w:val="0"/>
      <w:divBdr>
        <w:top w:val="none" w:sz="0" w:space="0" w:color="auto"/>
        <w:left w:val="none" w:sz="0" w:space="0" w:color="auto"/>
        <w:bottom w:val="none" w:sz="0" w:space="0" w:color="auto"/>
        <w:right w:val="none" w:sz="0" w:space="0" w:color="auto"/>
      </w:divBdr>
    </w:div>
    <w:div w:id="64424737">
      <w:bodyDiv w:val="1"/>
      <w:marLeft w:val="0"/>
      <w:marRight w:val="0"/>
      <w:marTop w:val="0"/>
      <w:marBottom w:val="0"/>
      <w:divBdr>
        <w:top w:val="none" w:sz="0" w:space="0" w:color="auto"/>
        <w:left w:val="none" w:sz="0" w:space="0" w:color="auto"/>
        <w:bottom w:val="none" w:sz="0" w:space="0" w:color="auto"/>
        <w:right w:val="none" w:sz="0" w:space="0" w:color="auto"/>
      </w:divBdr>
      <w:divsChild>
        <w:div w:id="278073065">
          <w:marLeft w:val="3240"/>
          <w:marRight w:val="0"/>
          <w:marTop w:val="67"/>
          <w:marBottom w:val="0"/>
          <w:divBdr>
            <w:top w:val="none" w:sz="0" w:space="0" w:color="auto"/>
            <w:left w:val="none" w:sz="0" w:space="0" w:color="auto"/>
            <w:bottom w:val="none" w:sz="0" w:space="0" w:color="auto"/>
            <w:right w:val="none" w:sz="0" w:space="0" w:color="auto"/>
          </w:divBdr>
        </w:div>
        <w:div w:id="723335609">
          <w:marLeft w:val="3240"/>
          <w:marRight w:val="0"/>
          <w:marTop w:val="67"/>
          <w:marBottom w:val="0"/>
          <w:divBdr>
            <w:top w:val="none" w:sz="0" w:space="0" w:color="auto"/>
            <w:left w:val="none" w:sz="0" w:space="0" w:color="auto"/>
            <w:bottom w:val="none" w:sz="0" w:space="0" w:color="auto"/>
            <w:right w:val="none" w:sz="0" w:space="0" w:color="auto"/>
          </w:divBdr>
        </w:div>
      </w:divsChild>
    </w:div>
    <w:div w:id="86731145">
      <w:bodyDiv w:val="1"/>
      <w:marLeft w:val="0"/>
      <w:marRight w:val="0"/>
      <w:marTop w:val="0"/>
      <w:marBottom w:val="0"/>
      <w:divBdr>
        <w:top w:val="none" w:sz="0" w:space="0" w:color="auto"/>
        <w:left w:val="none" w:sz="0" w:space="0" w:color="auto"/>
        <w:bottom w:val="none" w:sz="0" w:space="0" w:color="auto"/>
        <w:right w:val="none" w:sz="0" w:space="0" w:color="auto"/>
      </w:divBdr>
    </w:div>
    <w:div w:id="126438454">
      <w:bodyDiv w:val="1"/>
      <w:marLeft w:val="0"/>
      <w:marRight w:val="0"/>
      <w:marTop w:val="0"/>
      <w:marBottom w:val="0"/>
      <w:divBdr>
        <w:top w:val="none" w:sz="0" w:space="0" w:color="auto"/>
        <w:left w:val="none" w:sz="0" w:space="0" w:color="auto"/>
        <w:bottom w:val="none" w:sz="0" w:space="0" w:color="auto"/>
        <w:right w:val="none" w:sz="0" w:space="0" w:color="auto"/>
      </w:divBdr>
    </w:div>
    <w:div w:id="139659455">
      <w:bodyDiv w:val="1"/>
      <w:marLeft w:val="0"/>
      <w:marRight w:val="0"/>
      <w:marTop w:val="0"/>
      <w:marBottom w:val="0"/>
      <w:divBdr>
        <w:top w:val="none" w:sz="0" w:space="0" w:color="auto"/>
        <w:left w:val="none" w:sz="0" w:space="0" w:color="auto"/>
        <w:bottom w:val="none" w:sz="0" w:space="0" w:color="auto"/>
        <w:right w:val="none" w:sz="0" w:space="0" w:color="auto"/>
      </w:divBdr>
    </w:div>
    <w:div w:id="143741096">
      <w:bodyDiv w:val="1"/>
      <w:marLeft w:val="0"/>
      <w:marRight w:val="0"/>
      <w:marTop w:val="0"/>
      <w:marBottom w:val="0"/>
      <w:divBdr>
        <w:top w:val="none" w:sz="0" w:space="0" w:color="auto"/>
        <w:left w:val="none" w:sz="0" w:space="0" w:color="auto"/>
        <w:bottom w:val="none" w:sz="0" w:space="0" w:color="auto"/>
        <w:right w:val="none" w:sz="0" w:space="0" w:color="auto"/>
      </w:divBdr>
    </w:div>
    <w:div w:id="160855031">
      <w:bodyDiv w:val="1"/>
      <w:marLeft w:val="0"/>
      <w:marRight w:val="0"/>
      <w:marTop w:val="0"/>
      <w:marBottom w:val="0"/>
      <w:divBdr>
        <w:top w:val="none" w:sz="0" w:space="0" w:color="auto"/>
        <w:left w:val="none" w:sz="0" w:space="0" w:color="auto"/>
        <w:bottom w:val="none" w:sz="0" w:space="0" w:color="auto"/>
        <w:right w:val="none" w:sz="0" w:space="0" w:color="auto"/>
      </w:divBdr>
    </w:div>
    <w:div w:id="167985660">
      <w:bodyDiv w:val="1"/>
      <w:marLeft w:val="0"/>
      <w:marRight w:val="0"/>
      <w:marTop w:val="0"/>
      <w:marBottom w:val="0"/>
      <w:divBdr>
        <w:top w:val="none" w:sz="0" w:space="0" w:color="auto"/>
        <w:left w:val="none" w:sz="0" w:space="0" w:color="auto"/>
        <w:bottom w:val="none" w:sz="0" w:space="0" w:color="auto"/>
        <w:right w:val="none" w:sz="0" w:space="0" w:color="auto"/>
      </w:divBdr>
    </w:div>
    <w:div w:id="196745297">
      <w:bodyDiv w:val="1"/>
      <w:marLeft w:val="0"/>
      <w:marRight w:val="0"/>
      <w:marTop w:val="0"/>
      <w:marBottom w:val="0"/>
      <w:divBdr>
        <w:top w:val="none" w:sz="0" w:space="0" w:color="auto"/>
        <w:left w:val="none" w:sz="0" w:space="0" w:color="auto"/>
        <w:bottom w:val="none" w:sz="0" w:space="0" w:color="auto"/>
        <w:right w:val="none" w:sz="0" w:space="0" w:color="auto"/>
      </w:divBdr>
    </w:div>
    <w:div w:id="221865926">
      <w:bodyDiv w:val="1"/>
      <w:marLeft w:val="0"/>
      <w:marRight w:val="0"/>
      <w:marTop w:val="0"/>
      <w:marBottom w:val="0"/>
      <w:divBdr>
        <w:top w:val="none" w:sz="0" w:space="0" w:color="auto"/>
        <w:left w:val="none" w:sz="0" w:space="0" w:color="auto"/>
        <w:bottom w:val="none" w:sz="0" w:space="0" w:color="auto"/>
        <w:right w:val="none" w:sz="0" w:space="0" w:color="auto"/>
      </w:divBdr>
    </w:div>
    <w:div w:id="225841795">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7177509">
      <w:bodyDiv w:val="1"/>
      <w:marLeft w:val="0"/>
      <w:marRight w:val="0"/>
      <w:marTop w:val="0"/>
      <w:marBottom w:val="0"/>
      <w:divBdr>
        <w:top w:val="none" w:sz="0" w:space="0" w:color="auto"/>
        <w:left w:val="none" w:sz="0" w:space="0" w:color="auto"/>
        <w:bottom w:val="none" w:sz="0" w:space="0" w:color="auto"/>
        <w:right w:val="none" w:sz="0" w:space="0" w:color="auto"/>
      </w:divBdr>
    </w:div>
    <w:div w:id="296764832">
      <w:bodyDiv w:val="1"/>
      <w:marLeft w:val="0"/>
      <w:marRight w:val="0"/>
      <w:marTop w:val="0"/>
      <w:marBottom w:val="0"/>
      <w:divBdr>
        <w:top w:val="none" w:sz="0" w:space="0" w:color="auto"/>
        <w:left w:val="none" w:sz="0" w:space="0" w:color="auto"/>
        <w:bottom w:val="none" w:sz="0" w:space="0" w:color="auto"/>
        <w:right w:val="none" w:sz="0" w:space="0" w:color="auto"/>
      </w:divBdr>
    </w:div>
    <w:div w:id="297302193">
      <w:bodyDiv w:val="1"/>
      <w:marLeft w:val="0"/>
      <w:marRight w:val="0"/>
      <w:marTop w:val="0"/>
      <w:marBottom w:val="0"/>
      <w:divBdr>
        <w:top w:val="none" w:sz="0" w:space="0" w:color="auto"/>
        <w:left w:val="none" w:sz="0" w:space="0" w:color="auto"/>
        <w:bottom w:val="none" w:sz="0" w:space="0" w:color="auto"/>
        <w:right w:val="none" w:sz="0" w:space="0" w:color="auto"/>
      </w:divBdr>
    </w:div>
    <w:div w:id="316539863">
      <w:bodyDiv w:val="1"/>
      <w:marLeft w:val="0"/>
      <w:marRight w:val="0"/>
      <w:marTop w:val="0"/>
      <w:marBottom w:val="0"/>
      <w:divBdr>
        <w:top w:val="none" w:sz="0" w:space="0" w:color="auto"/>
        <w:left w:val="none" w:sz="0" w:space="0" w:color="auto"/>
        <w:bottom w:val="none" w:sz="0" w:space="0" w:color="auto"/>
        <w:right w:val="none" w:sz="0" w:space="0" w:color="auto"/>
      </w:divBdr>
    </w:div>
    <w:div w:id="331032731">
      <w:bodyDiv w:val="1"/>
      <w:marLeft w:val="0"/>
      <w:marRight w:val="0"/>
      <w:marTop w:val="0"/>
      <w:marBottom w:val="0"/>
      <w:divBdr>
        <w:top w:val="none" w:sz="0" w:space="0" w:color="auto"/>
        <w:left w:val="none" w:sz="0" w:space="0" w:color="auto"/>
        <w:bottom w:val="none" w:sz="0" w:space="0" w:color="auto"/>
        <w:right w:val="none" w:sz="0" w:space="0" w:color="auto"/>
      </w:divBdr>
    </w:div>
    <w:div w:id="334958599">
      <w:bodyDiv w:val="1"/>
      <w:marLeft w:val="0"/>
      <w:marRight w:val="0"/>
      <w:marTop w:val="0"/>
      <w:marBottom w:val="0"/>
      <w:divBdr>
        <w:top w:val="none" w:sz="0" w:space="0" w:color="auto"/>
        <w:left w:val="none" w:sz="0" w:space="0" w:color="auto"/>
        <w:bottom w:val="none" w:sz="0" w:space="0" w:color="auto"/>
        <w:right w:val="none" w:sz="0" w:space="0" w:color="auto"/>
      </w:divBdr>
    </w:div>
    <w:div w:id="343827515">
      <w:bodyDiv w:val="1"/>
      <w:marLeft w:val="0"/>
      <w:marRight w:val="0"/>
      <w:marTop w:val="0"/>
      <w:marBottom w:val="0"/>
      <w:divBdr>
        <w:top w:val="none" w:sz="0" w:space="0" w:color="auto"/>
        <w:left w:val="none" w:sz="0" w:space="0" w:color="auto"/>
        <w:bottom w:val="none" w:sz="0" w:space="0" w:color="auto"/>
        <w:right w:val="none" w:sz="0" w:space="0" w:color="auto"/>
      </w:divBdr>
    </w:div>
    <w:div w:id="354236042">
      <w:bodyDiv w:val="1"/>
      <w:marLeft w:val="0"/>
      <w:marRight w:val="0"/>
      <w:marTop w:val="0"/>
      <w:marBottom w:val="0"/>
      <w:divBdr>
        <w:top w:val="none" w:sz="0" w:space="0" w:color="auto"/>
        <w:left w:val="none" w:sz="0" w:space="0" w:color="auto"/>
        <w:bottom w:val="none" w:sz="0" w:space="0" w:color="auto"/>
        <w:right w:val="none" w:sz="0" w:space="0" w:color="auto"/>
      </w:divBdr>
      <w:divsChild>
        <w:div w:id="2003501763">
          <w:marLeft w:val="1166"/>
          <w:marRight w:val="0"/>
          <w:marTop w:val="0"/>
          <w:marBottom w:val="0"/>
          <w:divBdr>
            <w:top w:val="none" w:sz="0" w:space="0" w:color="auto"/>
            <w:left w:val="none" w:sz="0" w:space="0" w:color="auto"/>
            <w:bottom w:val="none" w:sz="0" w:space="0" w:color="auto"/>
            <w:right w:val="none" w:sz="0" w:space="0" w:color="auto"/>
          </w:divBdr>
        </w:div>
        <w:div w:id="597563110">
          <w:marLeft w:val="1166"/>
          <w:marRight w:val="0"/>
          <w:marTop w:val="0"/>
          <w:marBottom w:val="0"/>
          <w:divBdr>
            <w:top w:val="none" w:sz="0" w:space="0" w:color="auto"/>
            <w:left w:val="none" w:sz="0" w:space="0" w:color="auto"/>
            <w:bottom w:val="none" w:sz="0" w:space="0" w:color="auto"/>
            <w:right w:val="none" w:sz="0" w:space="0" w:color="auto"/>
          </w:divBdr>
        </w:div>
      </w:divsChild>
    </w:div>
    <w:div w:id="374476614">
      <w:bodyDiv w:val="1"/>
      <w:marLeft w:val="0"/>
      <w:marRight w:val="0"/>
      <w:marTop w:val="0"/>
      <w:marBottom w:val="0"/>
      <w:divBdr>
        <w:top w:val="none" w:sz="0" w:space="0" w:color="auto"/>
        <w:left w:val="none" w:sz="0" w:space="0" w:color="auto"/>
        <w:bottom w:val="none" w:sz="0" w:space="0" w:color="auto"/>
        <w:right w:val="none" w:sz="0" w:space="0" w:color="auto"/>
      </w:divBdr>
    </w:div>
    <w:div w:id="441149466">
      <w:bodyDiv w:val="1"/>
      <w:marLeft w:val="0"/>
      <w:marRight w:val="0"/>
      <w:marTop w:val="0"/>
      <w:marBottom w:val="0"/>
      <w:divBdr>
        <w:top w:val="none" w:sz="0" w:space="0" w:color="auto"/>
        <w:left w:val="none" w:sz="0" w:space="0" w:color="auto"/>
        <w:bottom w:val="none" w:sz="0" w:space="0" w:color="auto"/>
        <w:right w:val="none" w:sz="0" w:space="0" w:color="auto"/>
      </w:divBdr>
    </w:div>
    <w:div w:id="442306108">
      <w:bodyDiv w:val="1"/>
      <w:marLeft w:val="0"/>
      <w:marRight w:val="0"/>
      <w:marTop w:val="0"/>
      <w:marBottom w:val="0"/>
      <w:divBdr>
        <w:top w:val="none" w:sz="0" w:space="0" w:color="auto"/>
        <w:left w:val="none" w:sz="0" w:space="0" w:color="auto"/>
        <w:bottom w:val="none" w:sz="0" w:space="0" w:color="auto"/>
        <w:right w:val="none" w:sz="0" w:space="0" w:color="auto"/>
      </w:divBdr>
    </w:div>
    <w:div w:id="447243702">
      <w:bodyDiv w:val="1"/>
      <w:marLeft w:val="0"/>
      <w:marRight w:val="0"/>
      <w:marTop w:val="0"/>
      <w:marBottom w:val="0"/>
      <w:divBdr>
        <w:top w:val="none" w:sz="0" w:space="0" w:color="auto"/>
        <w:left w:val="none" w:sz="0" w:space="0" w:color="auto"/>
        <w:bottom w:val="none" w:sz="0" w:space="0" w:color="auto"/>
        <w:right w:val="none" w:sz="0" w:space="0" w:color="auto"/>
      </w:divBdr>
    </w:div>
    <w:div w:id="458299944">
      <w:bodyDiv w:val="1"/>
      <w:marLeft w:val="0"/>
      <w:marRight w:val="0"/>
      <w:marTop w:val="0"/>
      <w:marBottom w:val="0"/>
      <w:divBdr>
        <w:top w:val="none" w:sz="0" w:space="0" w:color="auto"/>
        <w:left w:val="none" w:sz="0" w:space="0" w:color="auto"/>
        <w:bottom w:val="none" w:sz="0" w:space="0" w:color="auto"/>
        <w:right w:val="none" w:sz="0" w:space="0" w:color="auto"/>
      </w:divBdr>
    </w:div>
    <w:div w:id="489563882">
      <w:bodyDiv w:val="1"/>
      <w:marLeft w:val="0"/>
      <w:marRight w:val="0"/>
      <w:marTop w:val="0"/>
      <w:marBottom w:val="0"/>
      <w:divBdr>
        <w:top w:val="none" w:sz="0" w:space="0" w:color="auto"/>
        <w:left w:val="none" w:sz="0" w:space="0" w:color="auto"/>
        <w:bottom w:val="none" w:sz="0" w:space="0" w:color="auto"/>
        <w:right w:val="none" w:sz="0" w:space="0" w:color="auto"/>
      </w:divBdr>
    </w:div>
    <w:div w:id="490416654">
      <w:bodyDiv w:val="1"/>
      <w:marLeft w:val="0"/>
      <w:marRight w:val="0"/>
      <w:marTop w:val="0"/>
      <w:marBottom w:val="0"/>
      <w:divBdr>
        <w:top w:val="none" w:sz="0" w:space="0" w:color="auto"/>
        <w:left w:val="none" w:sz="0" w:space="0" w:color="auto"/>
        <w:bottom w:val="none" w:sz="0" w:space="0" w:color="auto"/>
        <w:right w:val="none" w:sz="0" w:space="0" w:color="auto"/>
      </w:divBdr>
    </w:div>
    <w:div w:id="501437881">
      <w:bodyDiv w:val="1"/>
      <w:marLeft w:val="0"/>
      <w:marRight w:val="0"/>
      <w:marTop w:val="0"/>
      <w:marBottom w:val="0"/>
      <w:divBdr>
        <w:top w:val="none" w:sz="0" w:space="0" w:color="auto"/>
        <w:left w:val="none" w:sz="0" w:space="0" w:color="auto"/>
        <w:bottom w:val="none" w:sz="0" w:space="0" w:color="auto"/>
        <w:right w:val="none" w:sz="0" w:space="0" w:color="auto"/>
      </w:divBdr>
    </w:div>
    <w:div w:id="525338292">
      <w:bodyDiv w:val="1"/>
      <w:marLeft w:val="0"/>
      <w:marRight w:val="0"/>
      <w:marTop w:val="0"/>
      <w:marBottom w:val="0"/>
      <w:divBdr>
        <w:top w:val="none" w:sz="0" w:space="0" w:color="auto"/>
        <w:left w:val="none" w:sz="0" w:space="0" w:color="auto"/>
        <w:bottom w:val="none" w:sz="0" w:space="0" w:color="auto"/>
        <w:right w:val="none" w:sz="0" w:space="0" w:color="auto"/>
      </w:divBdr>
    </w:div>
    <w:div w:id="550508126">
      <w:bodyDiv w:val="1"/>
      <w:marLeft w:val="0"/>
      <w:marRight w:val="0"/>
      <w:marTop w:val="0"/>
      <w:marBottom w:val="0"/>
      <w:divBdr>
        <w:top w:val="none" w:sz="0" w:space="0" w:color="auto"/>
        <w:left w:val="none" w:sz="0" w:space="0" w:color="auto"/>
        <w:bottom w:val="none" w:sz="0" w:space="0" w:color="auto"/>
        <w:right w:val="none" w:sz="0" w:space="0" w:color="auto"/>
      </w:divBdr>
    </w:div>
    <w:div w:id="570236006">
      <w:bodyDiv w:val="1"/>
      <w:marLeft w:val="0"/>
      <w:marRight w:val="0"/>
      <w:marTop w:val="0"/>
      <w:marBottom w:val="0"/>
      <w:divBdr>
        <w:top w:val="none" w:sz="0" w:space="0" w:color="auto"/>
        <w:left w:val="none" w:sz="0" w:space="0" w:color="auto"/>
        <w:bottom w:val="none" w:sz="0" w:space="0" w:color="auto"/>
        <w:right w:val="none" w:sz="0" w:space="0" w:color="auto"/>
      </w:divBdr>
    </w:div>
    <w:div w:id="636374744">
      <w:bodyDiv w:val="1"/>
      <w:marLeft w:val="0"/>
      <w:marRight w:val="0"/>
      <w:marTop w:val="0"/>
      <w:marBottom w:val="0"/>
      <w:divBdr>
        <w:top w:val="none" w:sz="0" w:space="0" w:color="auto"/>
        <w:left w:val="none" w:sz="0" w:space="0" w:color="auto"/>
        <w:bottom w:val="none" w:sz="0" w:space="0" w:color="auto"/>
        <w:right w:val="none" w:sz="0" w:space="0" w:color="auto"/>
      </w:divBdr>
    </w:div>
    <w:div w:id="651061366">
      <w:bodyDiv w:val="1"/>
      <w:marLeft w:val="0"/>
      <w:marRight w:val="0"/>
      <w:marTop w:val="0"/>
      <w:marBottom w:val="0"/>
      <w:divBdr>
        <w:top w:val="none" w:sz="0" w:space="0" w:color="auto"/>
        <w:left w:val="none" w:sz="0" w:space="0" w:color="auto"/>
        <w:bottom w:val="none" w:sz="0" w:space="0" w:color="auto"/>
        <w:right w:val="none" w:sz="0" w:space="0" w:color="auto"/>
      </w:divBdr>
    </w:div>
    <w:div w:id="656152441">
      <w:bodyDiv w:val="1"/>
      <w:marLeft w:val="0"/>
      <w:marRight w:val="0"/>
      <w:marTop w:val="0"/>
      <w:marBottom w:val="0"/>
      <w:divBdr>
        <w:top w:val="none" w:sz="0" w:space="0" w:color="auto"/>
        <w:left w:val="none" w:sz="0" w:space="0" w:color="auto"/>
        <w:bottom w:val="none" w:sz="0" w:space="0" w:color="auto"/>
        <w:right w:val="none" w:sz="0" w:space="0" w:color="auto"/>
      </w:divBdr>
    </w:div>
    <w:div w:id="657028918">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8691097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042381">
      <w:bodyDiv w:val="1"/>
      <w:marLeft w:val="0"/>
      <w:marRight w:val="0"/>
      <w:marTop w:val="0"/>
      <w:marBottom w:val="0"/>
      <w:divBdr>
        <w:top w:val="none" w:sz="0" w:space="0" w:color="auto"/>
        <w:left w:val="none" w:sz="0" w:space="0" w:color="auto"/>
        <w:bottom w:val="none" w:sz="0" w:space="0" w:color="auto"/>
        <w:right w:val="none" w:sz="0" w:space="0" w:color="auto"/>
      </w:divBdr>
      <w:divsChild>
        <w:div w:id="1181361790">
          <w:marLeft w:val="446"/>
          <w:marRight w:val="0"/>
          <w:marTop w:val="0"/>
          <w:marBottom w:val="0"/>
          <w:divBdr>
            <w:top w:val="none" w:sz="0" w:space="0" w:color="auto"/>
            <w:left w:val="none" w:sz="0" w:space="0" w:color="auto"/>
            <w:bottom w:val="none" w:sz="0" w:space="0" w:color="auto"/>
            <w:right w:val="none" w:sz="0" w:space="0" w:color="auto"/>
          </w:divBdr>
        </w:div>
        <w:div w:id="712970208">
          <w:marLeft w:val="806"/>
          <w:marRight w:val="0"/>
          <w:marTop w:val="0"/>
          <w:marBottom w:val="0"/>
          <w:divBdr>
            <w:top w:val="none" w:sz="0" w:space="0" w:color="auto"/>
            <w:left w:val="none" w:sz="0" w:space="0" w:color="auto"/>
            <w:bottom w:val="none" w:sz="0" w:space="0" w:color="auto"/>
            <w:right w:val="none" w:sz="0" w:space="0" w:color="auto"/>
          </w:divBdr>
        </w:div>
        <w:div w:id="2056735133">
          <w:marLeft w:val="806"/>
          <w:marRight w:val="0"/>
          <w:marTop w:val="0"/>
          <w:marBottom w:val="0"/>
          <w:divBdr>
            <w:top w:val="none" w:sz="0" w:space="0" w:color="auto"/>
            <w:left w:val="none" w:sz="0" w:space="0" w:color="auto"/>
            <w:bottom w:val="none" w:sz="0" w:space="0" w:color="auto"/>
            <w:right w:val="none" w:sz="0" w:space="0" w:color="auto"/>
          </w:divBdr>
        </w:div>
        <w:div w:id="787898573">
          <w:marLeft w:val="446"/>
          <w:marRight w:val="0"/>
          <w:marTop w:val="0"/>
          <w:marBottom w:val="0"/>
          <w:divBdr>
            <w:top w:val="none" w:sz="0" w:space="0" w:color="auto"/>
            <w:left w:val="none" w:sz="0" w:space="0" w:color="auto"/>
            <w:bottom w:val="none" w:sz="0" w:space="0" w:color="auto"/>
            <w:right w:val="none" w:sz="0" w:space="0" w:color="auto"/>
          </w:divBdr>
        </w:div>
        <w:div w:id="1116099629">
          <w:marLeft w:val="446"/>
          <w:marRight w:val="0"/>
          <w:marTop w:val="0"/>
          <w:marBottom w:val="0"/>
          <w:divBdr>
            <w:top w:val="none" w:sz="0" w:space="0" w:color="auto"/>
            <w:left w:val="none" w:sz="0" w:space="0" w:color="auto"/>
            <w:bottom w:val="none" w:sz="0" w:space="0" w:color="auto"/>
            <w:right w:val="none" w:sz="0" w:space="0" w:color="auto"/>
          </w:divBdr>
        </w:div>
        <w:div w:id="189539790">
          <w:marLeft w:val="806"/>
          <w:marRight w:val="0"/>
          <w:marTop w:val="0"/>
          <w:marBottom w:val="0"/>
          <w:divBdr>
            <w:top w:val="none" w:sz="0" w:space="0" w:color="auto"/>
            <w:left w:val="none" w:sz="0" w:space="0" w:color="auto"/>
            <w:bottom w:val="none" w:sz="0" w:space="0" w:color="auto"/>
            <w:right w:val="none" w:sz="0" w:space="0" w:color="auto"/>
          </w:divBdr>
        </w:div>
        <w:div w:id="304503911">
          <w:marLeft w:val="806"/>
          <w:marRight w:val="0"/>
          <w:marTop w:val="0"/>
          <w:marBottom w:val="0"/>
          <w:divBdr>
            <w:top w:val="none" w:sz="0" w:space="0" w:color="auto"/>
            <w:left w:val="none" w:sz="0" w:space="0" w:color="auto"/>
            <w:bottom w:val="none" w:sz="0" w:space="0" w:color="auto"/>
            <w:right w:val="none" w:sz="0" w:space="0" w:color="auto"/>
          </w:divBdr>
        </w:div>
        <w:div w:id="1444306825">
          <w:marLeft w:val="806"/>
          <w:marRight w:val="0"/>
          <w:marTop w:val="0"/>
          <w:marBottom w:val="0"/>
          <w:divBdr>
            <w:top w:val="none" w:sz="0" w:space="0" w:color="auto"/>
            <w:left w:val="none" w:sz="0" w:space="0" w:color="auto"/>
            <w:bottom w:val="none" w:sz="0" w:space="0" w:color="auto"/>
            <w:right w:val="none" w:sz="0" w:space="0" w:color="auto"/>
          </w:divBdr>
        </w:div>
        <w:div w:id="4479764">
          <w:marLeft w:val="446"/>
          <w:marRight w:val="0"/>
          <w:marTop w:val="0"/>
          <w:marBottom w:val="0"/>
          <w:divBdr>
            <w:top w:val="none" w:sz="0" w:space="0" w:color="auto"/>
            <w:left w:val="none" w:sz="0" w:space="0" w:color="auto"/>
            <w:bottom w:val="none" w:sz="0" w:space="0" w:color="auto"/>
            <w:right w:val="none" w:sz="0" w:space="0" w:color="auto"/>
          </w:divBdr>
        </w:div>
        <w:div w:id="89854280">
          <w:marLeft w:val="806"/>
          <w:marRight w:val="0"/>
          <w:marTop w:val="0"/>
          <w:marBottom w:val="0"/>
          <w:divBdr>
            <w:top w:val="none" w:sz="0" w:space="0" w:color="auto"/>
            <w:left w:val="none" w:sz="0" w:space="0" w:color="auto"/>
            <w:bottom w:val="none" w:sz="0" w:space="0" w:color="auto"/>
            <w:right w:val="none" w:sz="0" w:space="0" w:color="auto"/>
          </w:divBdr>
        </w:div>
        <w:div w:id="1608540210">
          <w:marLeft w:val="806"/>
          <w:marRight w:val="0"/>
          <w:marTop w:val="0"/>
          <w:marBottom w:val="0"/>
          <w:divBdr>
            <w:top w:val="none" w:sz="0" w:space="0" w:color="auto"/>
            <w:left w:val="none" w:sz="0" w:space="0" w:color="auto"/>
            <w:bottom w:val="none" w:sz="0" w:space="0" w:color="auto"/>
            <w:right w:val="none" w:sz="0" w:space="0" w:color="auto"/>
          </w:divBdr>
        </w:div>
        <w:div w:id="1128089382">
          <w:marLeft w:val="446"/>
          <w:marRight w:val="0"/>
          <w:marTop w:val="0"/>
          <w:marBottom w:val="0"/>
          <w:divBdr>
            <w:top w:val="none" w:sz="0" w:space="0" w:color="auto"/>
            <w:left w:val="none" w:sz="0" w:space="0" w:color="auto"/>
            <w:bottom w:val="none" w:sz="0" w:space="0" w:color="auto"/>
            <w:right w:val="none" w:sz="0" w:space="0" w:color="auto"/>
          </w:divBdr>
        </w:div>
        <w:div w:id="1770586162">
          <w:marLeft w:val="806"/>
          <w:marRight w:val="0"/>
          <w:marTop w:val="0"/>
          <w:marBottom w:val="0"/>
          <w:divBdr>
            <w:top w:val="none" w:sz="0" w:space="0" w:color="auto"/>
            <w:left w:val="none" w:sz="0" w:space="0" w:color="auto"/>
            <w:bottom w:val="none" w:sz="0" w:space="0" w:color="auto"/>
            <w:right w:val="none" w:sz="0" w:space="0" w:color="auto"/>
          </w:divBdr>
        </w:div>
        <w:div w:id="1772899371">
          <w:marLeft w:val="446"/>
          <w:marRight w:val="0"/>
          <w:marTop w:val="0"/>
          <w:marBottom w:val="0"/>
          <w:divBdr>
            <w:top w:val="none" w:sz="0" w:space="0" w:color="auto"/>
            <w:left w:val="none" w:sz="0" w:space="0" w:color="auto"/>
            <w:bottom w:val="none" w:sz="0" w:space="0" w:color="auto"/>
            <w:right w:val="none" w:sz="0" w:space="0" w:color="auto"/>
          </w:divBdr>
        </w:div>
      </w:divsChild>
    </w:div>
    <w:div w:id="73717436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6460739">
      <w:bodyDiv w:val="1"/>
      <w:marLeft w:val="0"/>
      <w:marRight w:val="0"/>
      <w:marTop w:val="0"/>
      <w:marBottom w:val="0"/>
      <w:divBdr>
        <w:top w:val="none" w:sz="0" w:space="0" w:color="auto"/>
        <w:left w:val="none" w:sz="0" w:space="0" w:color="auto"/>
        <w:bottom w:val="none" w:sz="0" w:space="0" w:color="auto"/>
        <w:right w:val="none" w:sz="0" w:space="0" w:color="auto"/>
      </w:divBdr>
    </w:div>
    <w:div w:id="774256393">
      <w:bodyDiv w:val="1"/>
      <w:marLeft w:val="0"/>
      <w:marRight w:val="0"/>
      <w:marTop w:val="0"/>
      <w:marBottom w:val="0"/>
      <w:divBdr>
        <w:top w:val="none" w:sz="0" w:space="0" w:color="auto"/>
        <w:left w:val="none" w:sz="0" w:space="0" w:color="auto"/>
        <w:bottom w:val="none" w:sz="0" w:space="0" w:color="auto"/>
        <w:right w:val="none" w:sz="0" w:space="0" w:color="auto"/>
      </w:divBdr>
    </w:div>
    <w:div w:id="799304221">
      <w:bodyDiv w:val="1"/>
      <w:marLeft w:val="0"/>
      <w:marRight w:val="0"/>
      <w:marTop w:val="0"/>
      <w:marBottom w:val="0"/>
      <w:divBdr>
        <w:top w:val="none" w:sz="0" w:space="0" w:color="auto"/>
        <w:left w:val="none" w:sz="0" w:space="0" w:color="auto"/>
        <w:bottom w:val="none" w:sz="0" w:space="0" w:color="auto"/>
        <w:right w:val="none" w:sz="0" w:space="0" w:color="auto"/>
      </w:divBdr>
      <w:divsChild>
        <w:div w:id="74937143">
          <w:marLeft w:val="360"/>
          <w:marRight w:val="0"/>
          <w:marTop w:val="240"/>
          <w:marBottom w:val="0"/>
          <w:divBdr>
            <w:top w:val="none" w:sz="0" w:space="0" w:color="auto"/>
            <w:left w:val="none" w:sz="0" w:space="0" w:color="auto"/>
            <w:bottom w:val="none" w:sz="0" w:space="0" w:color="auto"/>
            <w:right w:val="none" w:sz="0" w:space="0" w:color="auto"/>
          </w:divBdr>
        </w:div>
      </w:divsChild>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2114681">
      <w:bodyDiv w:val="1"/>
      <w:marLeft w:val="0"/>
      <w:marRight w:val="0"/>
      <w:marTop w:val="0"/>
      <w:marBottom w:val="0"/>
      <w:divBdr>
        <w:top w:val="none" w:sz="0" w:space="0" w:color="auto"/>
        <w:left w:val="none" w:sz="0" w:space="0" w:color="auto"/>
        <w:bottom w:val="none" w:sz="0" w:space="0" w:color="auto"/>
        <w:right w:val="none" w:sz="0" w:space="0" w:color="auto"/>
      </w:divBdr>
    </w:div>
    <w:div w:id="866215384">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3390437">
      <w:bodyDiv w:val="1"/>
      <w:marLeft w:val="0"/>
      <w:marRight w:val="0"/>
      <w:marTop w:val="0"/>
      <w:marBottom w:val="0"/>
      <w:divBdr>
        <w:top w:val="none" w:sz="0" w:space="0" w:color="auto"/>
        <w:left w:val="none" w:sz="0" w:space="0" w:color="auto"/>
        <w:bottom w:val="none" w:sz="0" w:space="0" w:color="auto"/>
        <w:right w:val="none" w:sz="0" w:space="0" w:color="auto"/>
      </w:divBdr>
      <w:divsChild>
        <w:div w:id="1453093310">
          <w:marLeft w:val="2520"/>
          <w:marRight w:val="0"/>
          <w:marTop w:val="53"/>
          <w:marBottom w:val="0"/>
          <w:divBdr>
            <w:top w:val="none" w:sz="0" w:space="0" w:color="auto"/>
            <w:left w:val="none" w:sz="0" w:space="0" w:color="auto"/>
            <w:bottom w:val="none" w:sz="0" w:space="0" w:color="auto"/>
            <w:right w:val="none" w:sz="0" w:space="0" w:color="auto"/>
          </w:divBdr>
        </w:div>
      </w:divsChild>
    </w:div>
    <w:div w:id="937300193">
      <w:bodyDiv w:val="1"/>
      <w:marLeft w:val="0"/>
      <w:marRight w:val="0"/>
      <w:marTop w:val="0"/>
      <w:marBottom w:val="0"/>
      <w:divBdr>
        <w:top w:val="none" w:sz="0" w:space="0" w:color="auto"/>
        <w:left w:val="none" w:sz="0" w:space="0" w:color="auto"/>
        <w:bottom w:val="none" w:sz="0" w:space="0" w:color="auto"/>
        <w:right w:val="none" w:sz="0" w:space="0" w:color="auto"/>
      </w:divBdr>
    </w:div>
    <w:div w:id="94118460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799867">
      <w:bodyDiv w:val="1"/>
      <w:marLeft w:val="0"/>
      <w:marRight w:val="0"/>
      <w:marTop w:val="0"/>
      <w:marBottom w:val="0"/>
      <w:divBdr>
        <w:top w:val="none" w:sz="0" w:space="0" w:color="auto"/>
        <w:left w:val="none" w:sz="0" w:space="0" w:color="auto"/>
        <w:bottom w:val="none" w:sz="0" w:space="0" w:color="auto"/>
        <w:right w:val="none" w:sz="0" w:space="0" w:color="auto"/>
      </w:divBdr>
    </w:div>
    <w:div w:id="979724486">
      <w:bodyDiv w:val="1"/>
      <w:marLeft w:val="0"/>
      <w:marRight w:val="0"/>
      <w:marTop w:val="0"/>
      <w:marBottom w:val="0"/>
      <w:divBdr>
        <w:top w:val="none" w:sz="0" w:space="0" w:color="auto"/>
        <w:left w:val="none" w:sz="0" w:space="0" w:color="auto"/>
        <w:bottom w:val="none" w:sz="0" w:space="0" w:color="auto"/>
        <w:right w:val="none" w:sz="0" w:space="0" w:color="auto"/>
      </w:divBdr>
    </w:div>
    <w:div w:id="979921004">
      <w:bodyDiv w:val="1"/>
      <w:marLeft w:val="0"/>
      <w:marRight w:val="0"/>
      <w:marTop w:val="0"/>
      <w:marBottom w:val="0"/>
      <w:divBdr>
        <w:top w:val="none" w:sz="0" w:space="0" w:color="auto"/>
        <w:left w:val="none" w:sz="0" w:space="0" w:color="auto"/>
        <w:bottom w:val="none" w:sz="0" w:space="0" w:color="auto"/>
        <w:right w:val="none" w:sz="0" w:space="0" w:color="auto"/>
      </w:divBdr>
    </w:div>
    <w:div w:id="986396968">
      <w:bodyDiv w:val="1"/>
      <w:marLeft w:val="0"/>
      <w:marRight w:val="0"/>
      <w:marTop w:val="0"/>
      <w:marBottom w:val="0"/>
      <w:divBdr>
        <w:top w:val="none" w:sz="0" w:space="0" w:color="auto"/>
        <w:left w:val="none" w:sz="0" w:space="0" w:color="auto"/>
        <w:bottom w:val="none" w:sz="0" w:space="0" w:color="auto"/>
        <w:right w:val="none" w:sz="0" w:space="0" w:color="auto"/>
      </w:divBdr>
    </w:div>
    <w:div w:id="1066953952">
      <w:bodyDiv w:val="1"/>
      <w:marLeft w:val="0"/>
      <w:marRight w:val="0"/>
      <w:marTop w:val="0"/>
      <w:marBottom w:val="0"/>
      <w:divBdr>
        <w:top w:val="none" w:sz="0" w:space="0" w:color="auto"/>
        <w:left w:val="none" w:sz="0" w:space="0" w:color="auto"/>
        <w:bottom w:val="none" w:sz="0" w:space="0" w:color="auto"/>
        <w:right w:val="none" w:sz="0" w:space="0" w:color="auto"/>
      </w:divBdr>
    </w:div>
    <w:div w:id="1130514403">
      <w:bodyDiv w:val="1"/>
      <w:marLeft w:val="0"/>
      <w:marRight w:val="0"/>
      <w:marTop w:val="0"/>
      <w:marBottom w:val="0"/>
      <w:divBdr>
        <w:top w:val="none" w:sz="0" w:space="0" w:color="auto"/>
        <w:left w:val="none" w:sz="0" w:space="0" w:color="auto"/>
        <w:bottom w:val="none" w:sz="0" w:space="0" w:color="auto"/>
        <w:right w:val="none" w:sz="0" w:space="0" w:color="auto"/>
      </w:divBdr>
    </w:div>
    <w:div w:id="115313772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80003257">
      <w:bodyDiv w:val="1"/>
      <w:marLeft w:val="0"/>
      <w:marRight w:val="0"/>
      <w:marTop w:val="0"/>
      <w:marBottom w:val="0"/>
      <w:divBdr>
        <w:top w:val="none" w:sz="0" w:space="0" w:color="auto"/>
        <w:left w:val="none" w:sz="0" w:space="0" w:color="auto"/>
        <w:bottom w:val="none" w:sz="0" w:space="0" w:color="auto"/>
        <w:right w:val="none" w:sz="0" w:space="0" w:color="auto"/>
      </w:divBdr>
    </w:div>
    <w:div w:id="1211071687">
      <w:bodyDiv w:val="1"/>
      <w:marLeft w:val="0"/>
      <w:marRight w:val="0"/>
      <w:marTop w:val="0"/>
      <w:marBottom w:val="0"/>
      <w:divBdr>
        <w:top w:val="none" w:sz="0" w:space="0" w:color="auto"/>
        <w:left w:val="none" w:sz="0" w:space="0" w:color="auto"/>
        <w:bottom w:val="none" w:sz="0" w:space="0" w:color="auto"/>
        <w:right w:val="none" w:sz="0" w:space="0" w:color="auto"/>
      </w:divBdr>
    </w:div>
    <w:div w:id="1223254211">
      <w:bodyDiv w:val="1"/>
      <w:marLeft w:val="0"/>
      <w:marRight w:val="0"/>
      <w:marTop w:val="0"/>
      <w:marBottom w:val="0"/>
      <w:divBdr>
        <w:top w:val="none" w:sz="0" w:space="0" w:color="auto"/>
        <w:left w:val="none" w:sz="0" w:space="0" w:color="auto"/>
        <w:bottom w:val="none" w:sz="0" w:space="0" w:color="auto"/>
        <w:right w:val="none" w:sz="0" w:space="0" w:color="auto"/>
      </w:divBdr>
    </w:div>
    <w:div w:id="1229732082">
      <w:bodyDiv w:val="1"/>
      <w:marLeft w:val="0"/>
      <w:marRight w:val="0"/>
      <w:marTop w:val="0"/>
      <w:marBottom w:val="0"/>
      <w:divBdr>
        <w:top w:val="none" w:sz="0" w:space="0" w:color="auto"/>
        <w:left w:val="none" w:sz="0" w:space="0" w:color="auto"/>
        <w:bottom w:val="none" w:sz="0" w:space="0" w:color="auto"/>
        <w:right w:val="none" w:sz="0" w:space="0" w:color="auto"/>
      </w:divBdr>
    </w:div>
    <w:div w:id="1284269392">
      <w:bodyDiv w:val="1"/>
      <w:marLeft w:val="0"/>
      <w:marRight w:val="0"/>
      <w:marTop w:val="0"/>
      <w:marBottom w:val="0"/>
      <w:divBdr>
        <w:top w:val="none" w:sz="0" w:space="0" w:color="auto"/>
        <w:left w:val="none" w:sz="0" w:space="0" w:color="auto"/>
        <w:bottom w:val="none" w:sz="0" w:space="0" w:color="auto"/>
        <w:right w:val="none" w:sz="0" w:space="0" w:color="auto"/>
      </w:divBdr>
    </w:div>
    <w:div w:id="1286734374">
      <w:bodyDiv w:val="1"/>
      <w:marLeft w:val="0"/>
      <w:marRight w:val="0"/>
      <w:marTop w:val="0"/>
      <w:marBottom w:val="0"/>
      <w:divBdr>
        <w:top w:val="none" w:sz="0" w:space="0" w:color="auto"/>
        <w:left w:val="none" w:sz="0" w:space="0" w:color="auto"/>
        <w:bottom w:val="none" w:sz="0" w:space="0" w:color="auto"/>
        <w:right w:val="none" w:sz="0" w:space="0" w:color="auto"/>
      </w:divBdr>
      <w:divsChild>
        <w:div w:id="1070227011">
          <w:marLeft w:val="547"/>
          <w:marRight w:val="0"/>
          <w:marTop w:val="115"/>
          <w:marBottom w:val="0"/>
          <w:divBdr>
            <w:top w:val="none" w:sz="0" w:space="0" w:color="auto"/>
            <w:left w:val="none" w:sz="0" w:space="0" w:color="auto"/>
            <w:bottom w:val="none" w:sz="0" w:space="0" w:color="auto"/>
            <w:right w:val="none" w:sz="0" w:space="0" w:color="auto"/>
          </w:divBdr>
        </w:div>
      </w:divsChild>
    </w:div>
    <w:div w:id="1294411984">
      <w:bodyDiv w:val="1"/>
      <w:marLeft w:val="0"/>
      <w:marRight w:val="0"/>
      <w:marTop w:val="0"/>
      <w:marBottom w:val="0"/>
      <w:divBdr>
        <w:top w:val="none" w:sz="0" w:space="0" w:color="auto"/>
        <w:left w:val="none" w:sz="0" w:space="0" w:color="auto"/>
        <w:bottom w:val="none" w:sz="0" w:space="0" w:color="auto"/>
        <w:right w:val="none" w:sz="0" w:space="0" w:color="auto"/>
      </w:divBdr>
    </w:div>
    <w:div w:id="1298294255">
      <w:bodyDiv w:val="1"/>
      <w:marLeft w:val="0"/>
      <w:marRight w:val="0"/>
      <w:marTop w:val="0"/>
      <w:marBottom w:val="0"/>
      <w:divBdr>
        <w:top w:val="none" w:sz="0" w:space="0" w:color="auto"/>
        <w:left w:val="none" w:sz="0" w:space="0" w:color="auto"/>
        <w:bottom w:val="none" w:sz="0" w:space="0" w:color="auto"/>
        <w:right w:val="none" w:sz="0" w:space="0" w:color="auto"/>
      </w:divBdr>
    </w:div>
    <w:div w:id="1328169377">
      <w:bodyDiv w:val="1"/>
      <w:marLeft w:val="0"/>
      <w:marRight w:val="0"/>
      <w:marTop w:val="0"/>
      <w:marBottom w:val="0"/>
      <w:divBdr>
        <w:top w:val="none" w:sz="0" w:space="0" w:color="auto"/>
        <w:left w:val="none" w:sz="0" w:space="0" w:color="auto"/>
        <w:bottom w:val="none" w:sz="0" w:space="0" w:color="auto"/>
        <w:right w:val="none" w:sz="0" w:space="0" w:color="auto"/>
      </w:divBdr>
    </w:div>
    <w:div w:id="1345479221">
      <w:bodyDiv w:val="1"/>
      <w:marLeft w:val="0"/>
      <w:marRight w:val="0"/>
      <w:marTop w:val="0"/>
      <w:marBottom w:val="0"/>
      <w:divBdr>
        <w:top w:val="none" w:sz="0" w:space="0" w:color="auto"/>
        <w:left w:val="none" w:sz="0" w:space="0" w:color="auto"/>
        <w:bottom w:val="none" w:sz="0" w:space="0" w:color="auto"/>
        <w:right w:val="none" w:sz="0" w:space="0" w:color="auto"/>
      </w:divBdr>
    </w:div>
    <w:div w:id="1387332933">
      <w:bodyDiv w:val="1"/>
      <w:marLeft w:val="0"/>
      <w:marRight w:val="0"/>
      <w:marTop w:val="0"/>
      <w:marBottom w:val="0"/>
      <w:divBdr>
        <w:top w:val="none" w:sz="0" w:space="0" w:color="auto"/>
        <w:left w:val="none" w:sz="0" w:space="0" w:color="auto"/>
        <w:bottom w:val="none" w:sz="0" w:space="0" w:color="auto"/>
        <w:right w:val="none" w:sz="0" w:space="0" w:color="auto"/>
      </w:divBdr>
    </w:div>
    <w:div w:id="1392390910">
      <w:bodyDiv w:val="1"/>
      <w:marLeft w:val="0"/>
      <w:marRight w:val="0"/>
      <w:marTop w:val="0"/>
      <w:marBottom w:val="0"/>
      <w:divBdr>
        <w:top w:val="none" w:sz="0" w:space="0" w:color="auto"/>
        <w:left w:val="none" w:sz="0" w:space="0" w:color="auto"/>
        <w:bottom w:val="none" w:sz="0" w:space="0" w:color="auto"/>
        <w:right w:val="none" w:sz="0" w:space="0" w:color="auto"/>
      </w:divBdr>
    </w:div>
    <w:div w:id="1393852124">
      <w:bodyDiv w:val="1"/>
      <w:marLeft w:val="0"/>
      <w:marRight w:val="0"/>
      <w:marTop w:val="0"/>
      <w:marBottom w:val="0"/>
      <w:divBdr>
        <w:top w:val="none" w:sz="0" w:space="0" w:color="auto"/>
        <w:left w:val="none" w:sz="0" w:space="0" w:color="auto"/>
        <w:bottom w:val="none" w:sz="0" w:space="0" w:color="auto"/>
        <w:right w:val="none" w:sz="0" w:space="0" w:color="auto"/>
      </w:divBdr>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46925447">
      <w:bodyDiv w:val="1"/>
      <w:marLeft w:val="0"/>
      <w:marRight w:val="0"/>
      <w:marTop w:val="0"/>
      <w:marBottom w:val="0"/>
      <w:divBdr>
        <w:top w:val="none" w:sz="0" w:space="0" w:color="auto"/>
        <w:left w:val="none" w:sz="0" w:space="0" w:color="auto"/>
        <w:bottom w:val="none" w:sz="0" w:space="0" w:color="auto"/>
        <w:right w:val="none" w:sz="0" w:space="0" w:color="auto"/>
      </w:divBdr>
    </w:div>
    <w:div w:id="1467117370">
      <w:bodyDiv w:val="1"/>
      <w:marLeft w:val="0"/>
      <w:marRight w:val="0"/>
      <w:marTop w:val="0"/>
      <w:marBottom w:val="0"/>
      <w:divBdr>
        <w:top w:val="none" w:sz="0" w:space="0" w:color="auto"/>
        <w:left w:val="none" w:sz="0" w:space="0" w:color="auto"/>
        <w:bottom w:val="none" w:sz="0" w:space="0" w:color="auto"/>
        <w:right w:val="none" w:sz="0" w:space="0" w:color="auto"/>
      </w:divBdr>
    </w:div>
    <w:div w:id="1469936273">
      <w:bodyDiv w:val="1"/>
      <w:marLeft w:val="0"/>
      <w:marRight w:val="0"/>
      <w:marTop w:val="0"/>
      <w:marBottom w:val="0"/>
      <w:divBdr>
        <w:top w:val="none" w:sz="0" w:space="0" w:color="auto"/>
        <w:left w:val="none" w:sz="0" w:space="0" w:color="auto"/>
        <w:bottom w:val="none" w:sz="0" w:space="0" w:color="auto"/>
        <w:right w:val="none" w:sz="0" w:space="0" w:color="auto"/>
      </w:divBdr>
    </w:div>
    <w:div w:id="1481310648">
      <w:bodyDiv w:val="1"/>
      <w:marLeft w:val="0"/>
      <w:marRight w:val="0"/>
      <w:marTop w:val="0"/>
      <w:marBottom w:val="0"/>
      <w:divBdr>
        <w:top w:val="none" w:sz="0" w:space="0" w:color="auto"/>
        <w:left w:val="none" w:sz="0" w:space="0" w:color="auto"/>
        <w:bottom w:val="none" w:sz="0" w:space="0" w:color="auto"/>
        <w:right w:val="none" w:sz="0" w:space="0" w:color="auto"/>
      </w:divBdr>
    </w:div>
    <w:div w:id="1489394876">
      <w:bodyDiv w:val="1"/>
      <w:marLeft w:val="0"/>
      <w:marRight w:val="0"/>
      <w:marTop w:val="0"/>
      <w:marBottom w:val="0"/>
      <w:divBdr>
        <w:top w:val="none" w:sz="0" w:space="0" w:color="auto"/>
        <w:left w:val="none" w:sz="0" w:space="0" w:color="auto"/>
        <w:bottom w:val="none" w:sz="0" w:space="0" w:color="auto"/>
        <w:right w:val="none" w:sz="0" w:space="0" w:color="auto"/>
      </w:divBdr>
    </w:div>
    <w:div w:id="1494178600">
      <w:bodyDiv w:val="1"/>
      <w:marLeft w:val="0"/>
      <w:marRight w:val="0"/>
      <w:marTop w:val="0"/>
      <w:marBottom w:val="0"/>
      <w:divBdr>
        <w:top w:val="none" w:sz="0" w:space="0" w:color="auto"/>
        <w:left w:val="none" w:sz="0" w:space="0" w:color="auto"/>
        <w:bottom w:val="none" w:sz="0" w:space="0" w:color="auto"/>
        <w:right w:val="none" w:sz="0" w:space="0" w:color="auto"/>
      </w:divBdr>
    </w:div>
    <w:div w:id="1494488203">
      <w:bodyDiv w:val="1"/>
      <w:marLeft w:val="0"/>
      <w:marRight w:val="0"/>
      <w:marTop w:val="0"/>
      <w:marBottom w:val="0"/>
      <w:divBdr>
        <w:top w:val="none" w:sz="0" w:space="0" w:color="auto"/>
        <w:left w:val="none" w:sz="0" w:space="0" w:color="auto"/>
        <w:bottom w:val="none" w:sz="0" w:space="0" w:color="auto"/>
        <w:right w:val="none" w:sz="0" w:space="0" w:color="auto"/>
      </w:divBdr>
      <w:divsChild>
        <w:div w:id="338120415">
          <w:marLeft w:val="3240"/>
          <w:marRight w:val="0"/>
          <w:marTop w:val="67"/>
          <w:marBottom w:val="0"/>
          <w:divBdr>
            <w:top w:val="none" w:sz="0" w:space="0" w:color="auto"/>
            <w:left w:val="none" w:sz="0" w:space="0" w:color="auto"/>
            <w:bottom w:val="none" w:sz="0" w:space="0" w:color="auto"/>
            <w:right w:val="none" w:sz="0" w:space="0" w:color="auto"/>
          </w:divBdr>
        </w:div>
        <w:div w:id="481888733">
          <w:marLeft w:val="3240"/>
          <w:marRight w:val="0"/>
          <w:marTop w:val="67"/>
          <w:marBottom w:val="0"/>
          <w:divBdr>
            <w:top w:val="none" w:sz="0" w:space="0" w:color="auto"/>
            <w:left w:val="none" w:sz="0" w:space="0" w:color="auto"/>
            <w:bottom w:val="none" w:sz="0" w:space="0" w:color="auto"/>
            <w:right w:val="none" w:sz="0" w:space="0" w:color="auto"/>
          </w:divBdr>
        </w:div>
        <w:div w:id="639844483">
          <w:marLeft w:val="3240"/>
          <w:marRight w:val="0"/>
          <w:marTop w:val="67"/>
          <w:marBottom w:val="0"/>
          <w:divBdr>
            <w:top w:val="none" w:sz="0" w:space="0" w:color="auto"/>
            <w:left w:val="none" w:sz="0" w:space="0" w:color="auto"/>
            <w:bottom w:val="none" w:sz="0" w:space="0" w:color="auto"/>
            <w:right w:val="none" w:sz="0" w:space="0" w:color="auto"/>
          </w:divBdr>
        </w:div>
        <w:div w:id="1596791818">
          <w:marLeft w:val="3240"/>
          <w:marRight w:val="0"/>
          <w:marTop w:val="67"/>
          <w:marBottom w:val="0"/>
          <w:divBdr>
            <w:top w:val="none" w:sz="0" w:space="0" w:color="auto"/>
            <w:left w:val="none" w:sz="0" w:space="0" w:color="auto"/>
            <w:bottom w:val="none" w:sz="0" w:space="0" w:color="auto"/>
            <w:right w:val="none" w:sz="0" w:space="0" w:color="auto"/>
          </w:divBdr>
        </w:div>
      </w:divsChild>
    </w:div>
    <w:div w:id="1503735189">
      <w:bodyDiv w:val="1"/>
      <w:marLeft w:val="0"/>
      <w:marRight w:val="0"/>
      <w:marTop w:val="0"/>
      <w:marBottom w:val="0"/>
      <w:divBdr>
        <w:top w:val="none" w:sz="0" w:space="0" w:color="auto"/>
        <w:left w:val="none" w:sz="0" w:space="0" w:color="auto"/>
        <w:bottom w:val="none" w:sz="0" w:space="0" w:color="auto"/>
        <w:right w:val="none" w:sz="0" w:space="0" w:color="auto"/>
      </w:divBdr>
    </w:div>
    <w:div w:id="1508321564">
      <w:bodyDiv w:val="1"/>
      <w:marLeft w:val="0"/>
      <w:marRight w:val="0"/>
      <w:marTop w:val="0"/>
      <w:marBottom w:val="0"/>
      <w:divBdr>
        <w:top w:val="none" w:sz="0" w:space="0" w:color="auto"/>
        <w:left w:val="none" w:sz="0" w:space="0" w:color="auto"/>
        <w:bottom w:val="none" w:sz="0" w:space="0" w:color="auto"/>
        <w:right w:val="none" w:sz="0" w:space="0" w:color="auto"/>
      </w:divBdr>
    </w:div>
    <w:div w:id="1514537048">
      <w:bodyDiv w:val="1"/>
      <w:marLeft w:val="0"/>
      <w:marRight w:val="0"/>
      <w:marTop w:val="0"/>
      <w:marBottom w:val="0"/>
      <w:divBdr>
        <w:top w:val="none" w:sz="0" w:space="0" w:color="auto"/>
        <w:left w:val="none" w:sz="0" w:space="0" w:color="auto"/>
        <w:bottom w:val="none" w:sz="0" w:space="0" w:color="auto"/>
        <w:right w:val="none" w:sz="0" w:space="0" w:color="auto"/>
      </w:divBdr>
    </w:div>
    <w:div w:id="1525556197">
      <w:bodyDiv w:val="1"/>
      <w:marLeft w:val="0"/>
      <w:marRight w:val="0"/>
      <w:marTop w:val="0"/>
      <w:marBottom w:val="0"/>
      <w:divBdr>
        <w:top w:val="none" w:sz="0" w:space="0" w:color="auto"/>
        <w:left w:val="none" w:sz="0" w:space="0" w:color="auto"/>
        <w:bottom w:val="none" w:sz="0" w:space="0" w:color="auto"/>
        <w:right w:val="none" w:sz="0" w:space="0" w:color="auto"/>
      </w:divBdr>
    </w:div>
    <w:div w:id="1548835727">
      <w:bodyDiv w:val="1"/>
      <w:marLeft w:val="0"/>
      <w:marRight w:val="0"/>
      <w:marTop w:val="0"/>
      <w:marBottom w:val="0"/>
      <w:divBdr>
        <w:top w:val="none" w:sz="0" w:space="0" w:color="auto"/>
        <w:left w:val="none" w:sz="0" w:space="0" w:color="auto"/>
        <w:bottom w:val="none" w:sz="0" w:space="0" w:color="auto"/>
        <w:right w:val="none" w:sz="0" w:space="0" w:color="auto"/>
      </w:divBdr>
    </w:div>
    <w:div w:id="1554803471">
      <w:bodyDiv w:val="1"/>
      <w:marLeft w:val="0"/>
      <w:marRight w:val="0"/>
      <w:marTop w:val="0"/>
      <w:marBottom w:val="0"/>
      <w:divBdr>
        <w:top w:val="none" w:sz="0" w:space="0" w:color="auto"/>
        <w:left w:val="none" w:sz="0" w:space="0" w:color="auto"/>
        <w:bottom w:val="none" w:sz="0" w:space="0" w:color="auto"/>
        <w:right w:val="none" w:sz="0" w:space="0" w:color="auto"/>
      </w:divBdr>
      <w:divsChild>
        <w:div w:id="30423491">
          <w:marLeft w:val="3240"/>
          <w:marRight w:val="0"/>
          <w:marTop w:val="67"/>
          <w:marBottom w:val="0"/>
          <w:divBdr>
            <w:top w:val="none" w:sz="0" w:space="0" w:color="auto"/>
            <w:left w:val="none" w:sz="0" w:space="0" w:color="auto"/>
            <w:bottom w:val="none" w:sz="0" w:space="0" w:color="auto"/>
            <w:right w:val="none" w:sz="0" w:space="0" w:color="auto"/>
          </w:divBdr>
        </w:div>
        <w:div w:id="103155795">
          <w:marLeft w:val="3240"/>
          <w:marRight w:val="0"/>
          <w:marTop w:val="67"/>
          <w:marBottom w:val="0"/>
          <w:divBdr>
            <w:top w:val="none" w:sz="0" w:space="0" w:color="auto"/>
            <w:left w:val="none" w:sz="0" w:space="0" w:color="auto"/>
            <w:bottom w:val="none" w:sz="0" w:space="0" w:color="auto"/>
            <w:right w:val="none" w:sz="0" w:space="0" w:color="auto"/>
          </w:divBdr>
        </w:div>
        <w:div w:id="151067758">
          <w:marLeft w:val="2520"/>
          <w:marRight w:val="0"/>
          <w:marTop w:val="67"/>
          <w:marBottom w:val="0"/>
          <w:divBdr>
            <w:top w:val="none" w:sz="0" w:space="0" w:color="auto"/>
            <w:left w:val="none" w:sz="0" w:space="0" w:color="auto"/>
            <w:bottom w:val="none" w:sz="0" w:space="0" w:color="auto"/>
            <w:right w:val="none" w:sz="0" w:space="0" w:color="auto"/>
          </w:divBdr>
        </w:div>
        <w:div w:id="163864731">
          <w:marLeft w:val="2520"/>
          <w:marRight w:val="0"/>
          <w:marTop w:val="67"/>
          <w:marBottom w:val="0"/>
          <w:divBdr>
            <w:top w:val="none" w:sz="0" w:space="0" w:color="auto"/>
            <w:left w:val="none" w:sz="0" w:space="0" w:color="auto"/>
            <w:bottom w:val="none" w:sz="0" w:space="0" w:color="auto"/>
            <w:right w:val="none" w:sz="0" w:space="0" w:color="auto"/>
          </w:divBdr>
        </w:div>
        <w:div w:id="185560876">
          <w:marLeft w:val="2520"/>
          <w:marRight w:val="0"/>
          <w:marTop w:val="67"/>
          <w:marBottom w:val="0"/>
          <w:divBdr>
            <w:top w:val="none" w:sz="0" w:space="0" w:color="auto"/>
            <w:left w:val="none" w:sz="0" w:space="0" w:color="auto"/>
            <w:bottom w:val="none" w:sz="0" w:space="0" w:color="auto"/>
            <w:right w:val="none" w:sz="0" w:space="0" w:color="auto"/>
          </w:divBdr>
        </w:div>
        <w:div w:id="524755625">
          <w:marLeft w:val="1800"/>
          <w:marRight w:val="0"/>
          <w:marTop w:val="67"/>
          <w:marBottom w:val="0"/>
          <w:divBdr>
            <w:top w:val="none" w:sz="0" w:space="0" w:color="auto"/>
            <w:left w:val="none" w:sz="0" w:space="0" w:color="auto"/>
            <w:bottom w:val="none" w:sz="0" w:space="0" w:color="auto"/>
            <w:right w:val="none" w:sz="0" w:space="0" w:color="auto"/>
          </w:divBdr>
        </w:div>
        <w:div w:id="936332496">
          <w:marLeft w:val="3240"/>
          <w:marRight w:val="0"/>
          <w:marTop w:val="67"/>
          <w:marBottom w:val="0"/>
          <w:divBdr>
            <w:top w:val="none" w:sz="0" w:space="0" w:color="auto"/>
            <w:left w:val="none" w:sz="0" w:space="0" w:color="auto"/>
            <w:bottom w:val="none" w:sz="0" w:space="0" w:color="auto"/>
            <w:right w:val="none" w:sz="0" w:space="0" w:color="auto"/>
          </w:divBdr>
        </w:div>
        <w:div w:id="1624144690">
          <w:marLeft w:val="3240"/>
          <w:marRight w:val="0"/>
          <w:marTop w:val="67"/>
          <w:marBottom w:val="0"/>
          <w:divBdr>
            <w:top w:val="none" w:sz="0" w:space="0" w:color="auto"/>
            <w:left w:val="none" w:sz="0" w:space="0" w:color="auto"/>
            <w:bottom w:val="none" w:sz="0" w:space="0" w:color="auto"/>
            <w:right w:val="none" w:sz="0" w:space="0" w:color="auto"/>
          </w:divBdr>
        </w:div>
        <w:div w:id="1903132463">
          <w:marLeft w:val="3240"/>
          <w:marRight w:val="0"/>
          <w:marTop w:val="67"/>
          <w:marBottom w:val="0"/>
          <w:divBdr>
            <w:top w:val="none" w:sz="0" w:space="0" w:color="auto"/>
            <w:left w:val="none" w:sz="0" w:space="0" w:color="auto"/>
            <w:bottom w:val="none" w:sz="0" w:space="0" w:color="auto"/>
            <w:right w:val="none" w:sz="0" w:space="0" w:color="auto"/>
          </w:divBdr>
        </w:div>
      </w:divsChild>
    </w:div>
    <w:div w:id="1565483194">
      <w:bodyDiv w:val="1"/>
      <w:marLeft w:val="0"/>
      <w:marRight w:val="0"/>
      <w:marTop w:val="0"/>
      <w:marBottom w:val="0"/>
      <w:divBdr>
        <w:top w:val="none" w:sz="0" w:space="0" w:color="auto"/>
        <w:left w:val="none" w:sz="0" w:space="0" w:color="auto"/>
        <w:bottom w:val="none" w:sz="0" w:space="0" w:color="auto"/>
        <w:right w:val="none" w:sz="0" w:space="0" w:color="auto"/>
      </w:divBdr>
    </w:div>
    <w:div w:id="1586648338">
      <w:bodyDiv w:val="1"/>
      <w:marLeft w:val="0"/>
      <w:marRight w:val="0"/>
      <w:marTop w:val="0"/>
      <w:marBottom w:val="0"/>
      <w:divBdr>
        <w:top w:val="none" w:sz="0" w:space="0" w:color="auto"/>
        <w:left w:val="none" w:sz="0" w:space="0" w:color="auto"/>
        <w:bottom w:val="none" w:sz="0" w:space="0" w:color="auto"/>
        <w:right w:val="none" w:sz="0" w:space="0" w:color="auto"/>
      </w:divBdr>
    </w:div>
    <w:div w:id="1630433821">
      <w:bodyDiv w:val="1"/>
      <w:marLeft w:val="0"/>
      <w:marRight w:val="0"/>
      <w:marTop w:val="0"/>
      <w:marBottom w:val="0"/>
      <w:divBdr>
        <w:top w:val="none" w:sz="0" w:space="0" w:color="auto"/>
        <w:left w:val="none" w:sz="0" w:space="0" w:color="auto"/>
        <w:bottom w:val="none" w:sz="0" w:space="0" w:color="auto"/>
        <w:right w:val="none" w:sz="0" w:space="0" w:color="auto"/>
      </w:divBdr>
      <w:divsChild>
        <w:div w:id="694501656">
          <w:marLeft w:val="3240"/>
          <w:marRight w:val="0"/>
          <w:marTop w:val="67"/>
          <w:marBottom w:val="0"/>
          <w:divBdr>
            <w:top w:val="none" w:sz="0" w:space="0" w:color="auto"/>
            <w:left w:val="none" w:sz="0" w:space="0" w:color="auto"/>
            <w:bottom w:val="none" w:sz="0" w:space="0" w:color="auto"/>
            <w:right w:val="none" w:sz="0" w:space="0" w:color="auto"/>
          </w:divBdr>
        </w:div>
        <w:div w:id="1883781476">
          <w:marLeft w:val="3240"/>
          <w:marRight w:val="0"/>
          <w:marTop w:val="67"/>
          <w:marBottom w:val="0"/>
          <w:divBdr>
            <w:top w:val="none" w:sz="0" w:space="0" w:color="auto"/>
            <w:left w:val="none" w:sz="0" w:space="0" w:color="auto"/>
            <w:bottom w:val="none" w:sz="0" w:space="0" w:color="auto"/>
            <w:right w:val="none" w:sz="0" w:space="0" w:color="auto"/>
          </w:divBdr>
        </w:div>
      </w:divsChild>
    </w:div>
    <w:div w:id="1656370457">
      <w:bodyDiv w:val="1"/>
      <w:marLeft w:val="0"/>
      <w:marRight w:val="0"/>
      <w:marTop w:val="0"/>
      <w:marBottom w:val="0"/>
      <w:divBdr>
        <w:top w:val="none" w:sz="0" w:space="0" w:color="auto"/>
        <w:left w:val="none" w:sz="0" w:space="0" w:color="auto"/>
        <w:bottom w:val="none" w:sz="0" w:space="0" w:color="auto"/>
        <w:right w:val="none" w:sz="0" w:space="0" w:color="auto"/>
      </w:divBdr>
    </w:div>
    <w:div w:id="1687512950">
      <w:bodyDiv w:val="1"/>
      <w:marLeft w:val="0"/>
      <w:marRight w:val="0"/>
      <w:marTop w:val="0"/>
      <w:marBottom w:val="0"/>
      <w:divBdr>
        <w:top w:val="none" w:sz="0" w:space="0" w:color="auto"/>
        <w:left w:val="none" w:sz="0" w:space="0" w:color="auto"/>
        <w:bottom w:val="none" w:sz="0" w:space="0" w:color="auto"/>
        <w:right w:val="none" w:sz="0" w:space="0" w:color="auto"/>
      </w:divBdr>
    </w:div>
    <w:div w:id="1687516056">
      <w:bodyDiv w:val="1"/>
      <w:marLeft w:val="0"/>
      <w:marRight w:val="0"/>
      <w:marTop w:val="0"/>
      <w:marBottom w:val="0"/>
      <w:divBdr>
        <w:top w:val="none" w:sz="0" w:space="0" w:color="auto"/>
        <w:left w:val="none" w:sz="0" w:space="0" w:color="auto"/>
        <w:bottom w:val="none" w:sz="0" w:space="0" w:color="auto"/>
        <w:right w:val="none" w:sz="0" w:space="0" w:color="auto"/>
      </w:divBdr>
    </w:div>
    <w:div w:id="1708986245">
      <w:bodyDiv w:val="1"/>
      <w:marLeft w:val="0"/>
      <w:marRight w:val="0"/>
      <w:marTop w:val="0"/>
      <w:marBottom w:val="0"/>
      <w:divBdr>
        <w:top w:val="none" w:sz="0" w:space="0" w:color="auto"/>
        <w:left w:val="none" w:sz="0" w:space="0" w:color="auto"/>
        <w:bottom w:val="none" w:sz="0" w:space="0" w:color="auto"/>
        <w:right w:val="none" w:sz="0" w:space="0" w:color="auto"/>
      </w:divBdr>
    </w:div>
    <w:div w:id="1714843888">
      <w:bodyDiv w:val="1"/>
      <w:marLeft w:val="0"/>
      <w:marRight w:val="0"/>
      <w:marTop w:val="0"/>
      <w:marBottom w:val="0"/>
      <w:divBdr>
        <w:top w:val="none" w:sz="0" w:space="0" w:color="auto"/>
        <w:left w:val="none" w:sz="0" w:space="0" w:color="auto"/>
        <w:bottom w:val="none" w:sz="0" w:space="0" w:color="auto"/>
        <w:right w:val="none" w:sz="0" w:space="0" w:color="auto"/>
      </w:divBdr>
    </w:div>
    <w:div w:id="1717312636">
      <w:bodyDiv w:val="1"/>
      <w:marLeft w:val="0"/>
      <w:marRight w:val="0"/>
      <w:marTop w:val="0"/>
      <w:marBottom w:val="0"/>
      <w:divBdr>
        <w:top w:val="none" w:sz="0" w:space="0" w:color="auto"/>
        <w:left w:val="none" w:sz="0" w:space="0" w:color="auto"/>
        <w:bottom w:val="none" w:sz="0" w:space="0" w:color="auto"/>
        <w:right w:val="none" w:sz="0" w:space="0" w:color="auto"/>
      </w:divBdr>
    </w:div>
    <w:div w:id="1745832295">
      <w:bodyDiv w:val="1"/>
      <w:marLeft w:val="0"/>
      <w:marRight w:val="0"/>
      <w:marTop w:val="0"/>
      <w:marBottom w:val="0"/>
      <w:divBdr>
        <w:top w:val="none" w:sz="0" w:space="0" w:color="auto"/>
        <w:left w:val="none" w:sz="0" w:space="0" w:color="auto"/>
        <w:bottom w:val="none" w:sz="0" w:space="0" w:color="auto"/>
        <w:right w:val="none" w:sz="0" w:space="0" w:color="auto"/>
      </w:divBdr>
    </w:div>
    <w:div w:id="1766220490">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72236156">
      <w:bodyDiv w:val="1"/>
      <w:marLeft w:val="0"/>
      <w:marRight w:val="0"/>
      <w:marTop w:val="0"/>
      <w:marBottom w:val="0"/>
      <w:divBdr>
        <w:top w:val="none" w:sz="0" w:space="0" w:color="auto"/>
        <w:left w:val="none" w:sz="0" w:space="0" w:color="auto"/>
        <w:bottom w:val="none" w:sz="0" w:space="0" w:color="auto"/>
        <w:right w:val="none" w:sz="0" w:space="0" w:color="auto"/>
      </w:divBdr>
    </w:div>
    <w:div w:id="1808430152">
      <w:bodyDiv w:val="1"/>
      <w:marLeft w:val="0"/>
      <w:marRight w:val="0"/>
      <w:marTop w:val="0"/>
      <w:marBottom w:val="0"/>
      <w:divBdr>
        <w:top w:val="none" w:sz="0" w:space="0" w:color="auto"/>
        <w:left w:val="none" w:sz="0" w:space="0" w:color="auto"/>
        <w:bottom w:val="none" w:sz="0" w:space="0" w:color="auto"/>
        <w:right w:val="none" w:sz="0" w:space="0" w:color="auto"/>
      </w:divBdr>
    </w:div>
    <w:div w:id="1836068110">
      <w:bodyDiv w:val="1"/>
      <w:marLeft w:val="0"/>
      <w:marRight w:val="0"/>
      <w:marTop w:val="0"/>
      <w:marBottom w:val="0"/>
      <w:divBdr>
        <w:top w:val="none" w:sz="0" w:space="0" w:color="auto"/>
        <w:left w:val="none" w:sz="0" w:space="0" w:color="auto"/>
        <w:bottom w:val="none" w:sz="0" w:space="0" w:color="auto"/>
        <w:right w:val="none" w:sz="0" w:space="0" w:color="auto"/>
      </w:divBdr>
    </w:div>
    <w:div w:id="1841383341">
      <w:bodyDiv w:val="1"/>
      <w:marLeft w:val="0"/>
      <w:marRight w:val="0"/>
      <w:marTop w:val="0"/>
      <w:marBottom w:val="0"/>
      <w:divBdr>
        <w:top w:val="none" w:sz="0" w:space="0" w:color="auto"/>
        <w:left w:val="none" w:sz="0" w:space="0" w:color="auto"/>
        <w:bottom w:val="none" w:sz="0" w:space="0" w:color="auto"/>
        <w:right w:val="none" w:sz="0" w:space="0" w:color="auto"/>
      </w:divBdr>
    </w:div>
    <w:div w:id="1843472288">
      <w:bodyDiv w:val="1"/>
      <w:marLeft w:val="0"/>
      <w:marRight w:val="0"/>
      <w:marTop w:val="0"/>
      <w:marBottom w:val="0"/>
      <w:divBdr>
        <w:top w:val="none" w:sz="0" w:space="0" w:color="auto"/>
        <w:left w:val="none" w:sz="0" w:space="0" w:color="auto"/>
        <w:bottom w:val="none" w:sz="0" w:space="0" w:color="auto"/>
        <w:right w:val="none" w:sz="0" w:space="0" w:color="auto"/>
      </w:divBdr>
    </w:div>
    <w:div w:id="1863471640">
      <w:bodyDiv w:val="1"/>
      <w:marLeft w:val="0"/>
      <w:marRight w:val="0"/>
      <w:marTop w:val="0"/>
      <w:marBottom w:val="0"/>
      <w:divBdr>
        <w:top w:val="none" w:sz="0" w:space="0" w:color="auto"/>
        <w:left w:val="none" w:sz="0" w:space="0" w:color="auto"/>
        <w:bottom w:val="none" w:sz="0" w:space="0" w:color="auto"/>
        <w:right w:val="none" w:sz="0" w:space="0" w:color="auto"/>
      </w:divBdr>
    </w:div>
    <w:div w:id="1882471485">
      <w:bodyDiv w:val="1"/>
      <w:marLeft w:val="0"/>
      <w:marRight w:val="0"/>
      <w:marTop w:val="0"/>
      <w:marBottom w:val="0"/>
      <w:divBdr>
        <w:top w:val="none" w:sz="0" w:space="0" w:color="auto"/>
        <w:left w:val="none" w:sz="0" w:space="0" w:color="auto"/>
        <w:bottom w:val="none" w:sz="0" w:space="0" w:color="auto"/>
        <w:right w:val="none" w:sz="0" w:space="0" w:color="auto"/>
      </w:divBdr>
      <w:divsChild>
        <w:div w:id="295570669">
          <w:marLeft w:val="2520"/>
          <w:marRight w:val="0"/>
          <w:marTop w:val="53"/>
          <w:marBottom w:val="0"/>
          <w:divBdr>
            <w:top w:val="none" w:sz="0" w:space="0" w:color="auto"/>
            <w:left w:val="none" w:sz="0" w:space="0" w:color="auto"/>
            <w:bottom w:val="none" w:sz="0" w:space="0" w:color="auto"/>
            <w:right w:val="none" w:sz="0" w:space="0" w:color="auto"/>
          </w:divBdr>
        </w:div>
        <w:div w:id="956713276">
          <w:marLeft w:val="2520"/>
          <w:marRight w:val="0"/>
          <w:marTop w:val="53"/>
          <w:marBottom w:val="0"/>
          <w:divBdr>
            <w:top w:val="none" w:sz="0" w:space="0" w:color="auto"/>
            <w:left w:val="none" w:sz="0" w:space="0" w:color="auto"/>
            <w:bottom w:val="none" w:sz="0" w:space="0" w:color="auto"/>
            <w:right w:val="none" w:sz="0" w:space="0" w:color="auto"/>
          </w:divBdr>
        </w:div>
      </w:divsChild>
    </w:div>
    <w:div w:id="1891114595">
      <w:bodyDiv w:val="1"/>
      <w:marLeft w:val="0"/>
      <w:marRight w:val="0"/>
      <w:marTop w:val="0"/>
      <w:marBottom w:val="0"/>
      <w:divBdr>
        <w:top w:val="none" w:sz="0" w:space="0" w:color="auto"/>
        <w:left w:val="none" w:sz="0" w:space="0" w:color="auto"/>
        <w:bottom w:val="none" w:sz="0" w:space="0" w:color="auto"/>
        <w:right w:val="none" w:sz="0" w:space="0" w:color="auto"/>
      </w:divBdr>
    </w:div>
    <w:div w:id="1931234350">
      <w:bodyDiv w:val="1"/>
      <w:marLeft w:val="0"/>
      <w:marRight w:val="0"/>
      <w:marTop w:val="0"/>
      <w:marBottom w:val="0"/>
      <w:divBdr>
        <w:top w:val="none" w:sz="0" w:space="0" w:color="auto"/>
        <w:left w:val="none" w:sz="0" w:space="0" w:color="auto"/>
        <w:bottom w:val="none" w:sz="0" w:space="0" w:color="auto"/>
        <w:right w:val="none" w:sz="0" w:space="0" w:color="auto"/>
      </w:divBdr>
    </w:div>
    <w:div w:id="1965498652">
      <w:bodyDiv w:val="1"/>
      <w:marLeft w:val="0"/>
      <w:marRight w:val="0"/>
      <w:marTop w:val="0"/>
      <w:marBottom w:val="0"/>
      <w:divBdr>
        <w:top w:val="none" w:sz="0" w:space="0" w:color="auto"/>
        <w:left w:val="none" w:sz="0" w:space="0" w:color="auto"/>
        <w:bottom w:val="none" w:sz="0" w:space="0" w:color="auto"/>
        <w:right w:val="none" w:sz="0" w:space="0" w:color="auto"/>
      </w:divBdr>
    </w:div>
    <w:div w:id="1994403698">
      <w:bodyDiv w:val="1"/>
      <w:marLeft w:val="0"/>
      <w:marRight w:val="0"/>
      <w:marTop w:val="0"/>
      <w:marBottom w:val="0"/>
      <w:divBdr>
        <w:top w:val="none" w:sz="0" w:space="0" w:color="auto"/>
        <w:left w:val="none" w:sz="0" w:space="0" w:color="auto"/>
        <w:bottom w:val="none" w:sz="0" w:space="0" w:color="auto"/>
        <w:right w:val="none" w:sz="0" w:space="0" w:color="auto"/>
      </w:divBdr>
      <w:divsChild>
        <w:div w:id="959458904">
          <w:marLeft w:val="446"/>
          <w:marRight w:val="0"/>
          <w:marTop w:val="0"/>
          <w:marBottom w:val="0"/>
          <w:divBdr>
            <w:top w:val="none" w:sz="0" w:space="0" w:color="auto"/>
            <w:left w:val="none" w:sz="0" w:space="0" w:color="auto"/>
            <w:bottom w:val="none" w:sz="0" w:space="0" w:color="auto"/>
            <w:right w:val="none" w:sz="0" w:space="0" w:color="auto"/>
          </w:divBdr>
        </w:div>
      </w:divsChild>
    </w:div>
    <w:div w:id="2033797947">
      <w:bodyDiv w:val="1"/>
      <w:marLeft w:val="0"/>
      <w:marRight w:val="0"/>
      <w:marTop w:val="0"/>
      <w:marBottom w:val="0"/>
      <w:divBdr>
        <w:top w:val="none" w:sz="0" w:space="0" w:color="auto"/>
        <w:left w:val="none" w:sz="0" w:space="0" w:color="auto"/>
        <w:bottom w:val="none" w:sz="0" w:space="0" w:color="auto"/>
        <w:right w:val="none" w:sz="0" w:space="0" w:color="auto"/>
      </w:divBdr>
    </w:div>
    <w:div w:id="2082556295">
      <w:bodyDiv w:val="1"/>
      <w:marLeft w:val="0"/>
      <w:marRight w:val="0"/>
      <w:marTop w:val="0"/>
      <w:marBottom w:val="0"/>
      <w:divBdr>
        <w:top w:val="none" w:sz="0" w:space="0" w:color="auto"/>
        <w:left w:val="none" w:sz="0" w:space="0" w:color="auto"/>
        <w:bottom w:val="none" w:sz="0" w:space="0" w:color="auto"/>
        <w:right w:val="none" w:sz="0" w:space="0" w:color="auto"/>
      </w:divBdr>
    </w:div>
    <w:div w:id="2083212324">
      <w:bodyDiv w:val="1"/>
      <w:marLeft w:val="0"/>
      <w:marRight w:val="0"/>
      <w:marTop w:val="0"/>
      <w:marBottom w:val="0"/>
      <w:divBdr>
        <w:top w:val="none" w:sz="0" w:space="0" w:color="auto"/>
        <w:left w:val="none" w:sz="0" w:space="0" w:color="auto"/>
        <w:bottom w:val="none" w:sz="0" w:space="0" w:color="auto"/>
        <w:right w:val="none" w:sz="0" w:space="0" w:color="auto"/>
      </w:divBdr>
    </w:div>
    <w:div w:id="2124836914">
      <w:bodyDiv w:val="1"/>
      <w:marLeft w:val="0"/>
      <w:marRight w:val="0"/>
      <w:marTop w:val="0"/>
      <w:marBottom w:val="0"/>
      <w:divBdr>
        <w:top w:val="none" w:sz="0" w:space="0" w:color="auto"/>
        <w:left w:val="none" w:sz="0" w:space="0" w:color="auto"/>
        <w:bottom w:val="none" w:sz="0" w:space="0" w:color="auto"/>
        <w:right w:val="none" w:sz="0" w:space="0" w:color="auto"/>
      </w:divBdr>
    </w:div>
    <w:div w:id="213597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10.10.10.10/ftp/tsg_ran/WG4_Radio/TSGR4_112bis/Inbox/R4-2416851.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tp://10.10.10.10/ftp/tsg_ran/WG4_Radio/TSGR4_112bis/Inbox/R4-241685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8A27D-BF78-424E-B236-11CDFD5BA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1345</Words>
  <Characters>7671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8999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2024-11-06T07:32:00Z</dcterms:created>
  <dcterms:modified xsi:type="dcterms:W3CDTF">2024-11-08T06:21:00Z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7875890724711ee8000576800005768">
    <vt:lpwstr>CWMCvnHYCWNpRKO8KKC8UzWt9PyhreGI7zFuDnzphEdPrYObzZNGl45MH726gto6Kmk3y9WvCMqMm0DW15g++cG2A==</vt:lpwstr>
  </property>
  <property fmtid="{D5CDD505-2E9C-101B-9397-08002B2CF9AE}" pid="3" name="CWMb34716b0752e11ee8000576800005768">
    <vt:lpwstr>CWM+PRsJ53hwFfuawmikCLOeE6fLGW5msmhdOQqHlKtYEKq7IukI2ZCgCVTiMDMA+fW/b7abDNwrF6dlOuwKLztHw==</vt:lpwstr>
  </property>
  <property fmtid="{D5CDD505-2E9C-101B-9397-08002B2CF9AE}" pid="4" name="CWM62cdfb90ea4a11ee800027f9000027f9">
    <vt:lpwstr>CWMFGbFfN9WPiv1P/vBZzep3eSbXsEMz+bRlfD+kR9xWqWNmqvXfkLDmifEJnHfb8xep0FtXCzxBh9AJblSUcJZSg==</vt:lpwstr>
  </property>
</Properties>
</file>